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2540B" w14:textId="0B576AED" w:rsidR="00364BD3" w:rsidRPr="00532F30" w:rsidRDefault="00364BD3" w:rsidP="00364BD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532F30">
        <w:rPr>
          <w:b/>
          <w:noProof/>
          <w:sz w:val="24"/>
          <w:szCs w:val="24"/>
        </w:rPr>
        <w:t>3GPP TSG-</w:t>
      </w:r>
      <w:r w:rsidRPr="00532F30">
        <w:rPr>
          <w:b/>
          <w:sz w:val="24"/>
          <w:szCs w:val="24"/>
        </w:rPr>
        <w:fldChar w:fldCharType="begin"/>
      </w:r>
      <w:r w:rsidRPr="00532F30">
        <w:rPr>
          <w:b/>
          <w:sz w:val="24"/>
          <w:szCs w:val="24"/>
        </w:rPr>
        <w:instrText xml:space="preserve"> DOCPROPERTY  TSG/WGRef  \* MERGEFORMAT </w:instrText>
      </w:r>
      <w:r w:rsidRPr="00532F30">
        <w:rPr>
          <w:b/>
          <w:sz w:val="24"/>
          <w:szCs w:val="24"/>
        </w:rPr>
        <w:fldChar w:fldCharType="separate"/>
      </w:r>
      <w:r w:rsidRPr="00532F30">
        <w:rPr>
          <w:b/>
          <w:noProof/>
          <w:sz w:val="24"/>
          <w:szCs w:val="24"/>
        </w:rPr>
        <w:t>RAN4</w:t>
      </w:r>
      <w:r w:rsidRPr="00532F30">
        <w:rPr>
          <w:b/>
          <w:noProof/>
          <w:sz w:val="24"/>
          <w:szCs w:val="24"/>
        </w:rPr>
        <w:fldChar w:fldCharType="end"/>
      </w:r>
      <w:r w:rsidRPr="00532F30">
        <w:rPr>
          <w:b/>
          <w:noProof/>
          <w:sz w:val="24"/>
          <w:szCs w:val="24"/>
        </w:rPr>
        <w:t xml:space="preserve"> Meeting #</w:t>
      </w:r>
      <w:r w:rsidRPr="00532F30">
        <w:rPr>
          <w:b/>
          <w:sz w:val="24"/>
          <w:szCs w:val="24"/>
        </w:rPr>
        <w:t>11</w:t>
      </w:r>
      <w:r>
        <w:rPr>
          <w:b/>
          <w:sz w:val="24"/>
          <w:szCs w:val="24"/>
        </w:rPr>
        <w:t>6bis</w:t>
      </w:r>
      <w:r w:rsidRPr="00532F30">
        <w:rPr>
          <w:b/>
          <w:i/>
          <w:noProof/>
          <w:sz w:val="24"/>
          <w:szCs w:val="24"/>
        </w:rPr>
        <w:tab/>
      </w:r>
      <w:r w:rsidR="001D0BF3" w:rsidRPr="001D0BF3">
        <w:rPr>
          <w:b/>
          <w:color w:val="000000" w:themeColor="text1"/>
          <w:sz w:val="24"/>
          <w:szCs w:val="24"/>
        </w:rPr>
        <w:t>R4-2514464</w:t>
      </w:r>
    </w:p>
    <w:p w14:paraId="37CF05EF" w14:textId="2F2B34DC" w:rsidR="00364BD3" w:rsidRPr="00532F30" w:rsidRDefault="00364BD3" w:rsidP="00364BD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Prague</w:t>
      </w:r>
      <w:r w:rsidRPr="00532F30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Czech Republic,</w:t>
      </w:r>
      <w:r w:rsidRPr="00532F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13</w:t>
      </w:r>
      <w:r w:rsidRPr="00532F3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32F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17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32F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October</w:t>
      </w:r>
      <w:r w:rsidRPr="00532F3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5</w:t>
      </w:r>
    </w:p>
    <w:p w14:paraId="1C2376CC" w14:textId="77777777" w:rsidR="00364BD3" w:rsidRPr="00214E4D" w:rsidRDefault="00364BD3" w:rsidP="00364BD3">
      <w:pPr>
        <w:pStyle w:val="Header"/>
        <w:rPr>
          <w:b w:val="0"/>
          <w:sz w:val="24"/>
        </w:rPr>
      </w:pPr>
    </w:p>
    <w:p w14:paraId="179122D7" w14:textId="77777777" w:rsidR="00364BD3" w:rsidRDefault="00364BD3" w:rsidP="00364BD3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</w:t>
      </w:r>
      <w:proofErr w:type="gramStart"/>
      <w:r>
        <w:rPr>
          <w:rFonts w:ascii="Arial" w:hAnsi="Arial"/>
          <w:b/>
          <w:sz w:val="24"/>
          <w:lang w:val="en-US"/>
        </w:rPr>
        <w:t xml:space="preserve">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</w:t>
      </w:r>
      <w:proofErr w:type="gramEnd"/>
      <w:r>
        <w:rPr>
          <w:rFonts w:ascii="Arial" w:hAnsi="Arial"/>
          <w:sz w:val="24"/>
          <w:lang w:val="en-US"/>
        </w:rPr>
        <w:t xml:space="preserve"> Incorporated</w:t>
      </w:r>
    </w:p>
    <w:p w14:paraId="35F24475" w14:textId="6C865C06" w:rsidR="00364BD3" w:rsidRPr="00011F2D" w:rsidRDefault="00364BD3" w:rsidP="00364BD3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/>
          <w:b/>
          <w:sz w:val="24"/>
          <w:lang w:val="en-US"/>
        </w:rPr>
        <w:t>Title</w:t>
      </w:r>
      <w:proofErr w:type="gramStart"/>
      <w:r>
        <w:rPr>
          <w:rFonts w:ascii="Arial" w:hAnsi="Arial"/>
          <w:b/>
          <w:sz w:val="24"/>
          <w:lang w:val="en-US"/>
        </w:rPr>
        <w:t>:</w:t>
      </w:r>
      <w:r w:rsidRPr="00C80F67">
        <w:rPr>
          <w:rFonts w:ascii="Arial" w:hAnsi="Arial"/>
          <w:b/>
          <w:sz w:val="24"/>
          <w:lang w:val="en-US"/>
        </w:rPr>
        <w:t xml:space="preserve"> 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</w:rPr>
        <w:t>RRM</w:t>
      </w:r>
      <w:proofErr w:type="gramEnd"/>
      <w:r>
        <w:rPr>
          <w:rFonts w:ascii="Arial" w:hAnsi="Arial"/>
          <w:bCs/>
          <w:sz w:val="24"/>
        </w:rPr>
        <w:t xml:space="preserve"> Core Requirements for</w:t>
      </w:r>
      <w:r w:rsidR="00EA2A6B">
        <w:rPr>
          <w:rFonts w:ascii="Arial" w:hAnsi="Arial"/>
          <w:bCs/>
          <w:sz w:val="24"/>
        </w:rPr>
        <w:t xml:space="preserve"> AI-ML based</w:t>
      </w:r>
      <w:r>
        <w:rPr>
          <w:rFonts w:ascii="Arial" w:hAnsi="Arial"/>
          <w:bCs/>
          <w:sz w:val="24"/>
        </w:rPr>
        <w:t xml:space="preserve"> Positioning </w:t>
      </w:r>
    </w:p>
    <w:p w14:paraId="2A3918BE" w14:textId="1B379F6B" w:rsidR="00364BD3" w:rsidRPr="00C80F67" w:rsidRDefault="00364BD3" w:rsidP="00364BD3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Pr="00C80F67">
        <w:rPr>
          <w:rFonts w:ascii="Arial" w:hAnsi="Arial"/>
          <w:b/>
          <w:sz w:val="24"/>
          <w:lang w:val="en-US"/>
        </w:rPr>
        <w:tab/>
      </w:r>
      <w:r w:rsidR="006F06D3">
        <w:rPr>
          <w:rFonts w:ascii="Arial" w:hAnsi="Arial"/>
          <w:bCs/>
          <w:sz w:val="24"/>
          <w:lang w:val="en-US"/>
        </w:rPr>
        <w:t>6.1</w:t>
      </w:r>
      <w:r w:rsidR="00F87FFB">
        <w:rPr>
          <w:rFonts w:ascii="Arial" w:hAnsi="Arial"/>
          <w:bCs/>
          <w:sz w:val="24"/>
          <w:lang w:val="en-US"/>
        </w:rPr>
        <w:t>1</w:t>
      </w:r>
      <w:r w:rsidR="006F06D3">
        <w:rPr>
          <w:rFonts w:ascii="Arial" w:hAnsi="Arial"/>
          <w:bCs/>
          <w:sz w:val="24"/>
          <w:lang w:val="en-US"/>
        </w:rPr>
        <w:t>.5</w:t>
      </w:r>
    </w:p>
    <w:p w14:paraId="6B76FB80" w14:textId="77777777" w:rsidR="00364BD3" w:rsidRPr="00C80F67" w:rsidRDefault="00364BD3" w:rsidP="00364BD3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Discussion</w:t>
      </w:r>
    </w:p>
    <w:p w14:paraId="4E9B4C78" w14:textId="77777777" w:rsidR="00364BD3" w:rsidRDefault="00364BD3" w:rsidP="00364BD3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36D171E2" w14:textId="5EEDAADB" w:rsidR="00364BD3" w:rsidRDefault="00364BD3" w:rsidP="00364BD3">
      <w:pPr>
        <w:rPr>
          <w:lang w:val="en-US"/>
        </w:rPr>
      </w:pPr>
      <w:r>
        <w:rPr>
          <w:lang w:val="en-US"/>
        </w:rPr>
        <w:t>In this paper, we present our views regarding RRM core requirements for case 1.</w:t>
      </w:r>
    </w:p>
    <w:p w14:paraId="27685B29" w14:textId="099C21ED" w:rsidR="00364BD3" w:rsidRPr="004D72C3" w:rsidRDefault="00364BD3" w:rsidP="006507B3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722E05C" w14:textId="45938B0E" w:rsidR="00364BD3" w:rsidRDefault="00364BD3" w:rsidP="00364BD3">
      <w:pPr>
        <w:pStyle w:val="Heading2"/>
      </w:pPr>
      <w:r>
        <w:t>Case 1</w:t>
      </w:r>
      <w:r w:rsidR="00050FE5">
        <w:t xml:space="preserve"> Evaluation Period</w:t>
      </w:r>
    </w:p>
    <w:p w14:paraId="1A0C48FF" w14:textId="6A313A79" w:rsidR="00364BD3" w:rsidRPr="001F2F68" w:rsidRDefault="006507B3" w:rsidP="00364BD3">
      <w:r>
        <w:t xml:space="preserve">Figure 1 shows different cases of 5G AI-ML based positioning. </w:t>
      </w:r>
      <w:r w:rsidR="00364BD3">
        <w:t xml:space="preserve">RAN4 made the following agreement </w:t>
      </w:r>
      <w:r>
        <w:t xml:space="preserve">regarding case 1 </w:t>
      </w:r>
      <w:r w:rsidR="00364BD3">
        <w:t>during the last meeting [3]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64BD3" w14:paraId="69D5861E" w14:textId="77777777" w:rsidTr="00CD6C28">
        <w:tc>
          <w:tcPr>
            <w:tcW w:w="9629" w:type="dxa"/>
          </w:tcPr>
          <w:p w14:paraId="6459267E" w14:textId="77777777" w:rsidR="00364BD3" w:rsidRDefault="00364BD3" w:rsidP="00CD6C28">
            <w:pPr>
              <w:rPr>
                <w:rFonts w:eastAsia="DengXian"/>
                <w:lang w:eastAsia="zh-CN"/>
              </w:rPr>
            </w:pPr>
          </w:p>
          <w:p w14:paraId="7F3155A8" w14:textId="77777777" w:rsidR="00364BD3" w:rsidRPr="008C66D7" w:rsidRDefault="00364BD3" w:rsidP="00364BD3">
            <w:pPr>
              <w:rPr>
                <w:rFonts w:eastAsia="Yu Mincho"/>
                <w:b/>
                <w:u w:val="single"/>
                <w:lang w:eastAsia="ja-JP"/>
              </w:rPr>
            </w:pPr>
            <w:r w:rsidRPr="00364BD3">
              <w:rPr>
                <w:b/>
                <w:highlight w:val="green"/>
                <w:u w:val="single"/>
              </w:rPr>
              <w:t xml:space="preserve">Issue </w:t>
            </w:r>
            <w:r w:rsidRPr="00364BD3">
              <w:rPr>
                <w:rFonts w:eastAsia="Yu Mincho"/>
                <w:b/>
                <w:highlight w:val="green"/>
                <w:u w:val="single"/>
                <w:lang w:eastAsia="ja-JP"/>
              </w:rPr>
              <w:t>3</w:t>
            </w:r>
            <w:r w:rsidRPr="00364BD3">
              <w:rPr>
                <w:b/>
                <w:highlight w:val="green"/>
                <w:u w:val="single"/>
              </w:rPr>
              <w:t xml:space="preserve">-1: </w:t>
            </w:r>
            <w:r w:rsidRPr="00364BD3">
              <w:rPr>
                <w:rFonts w:eastAsia="Yu Mincho"/>
                <w:b/>
                <w:highlight w:val="green"/>
                <w:u w:val="single"/>
                <w:lang w:eastAsia="ja-JP"/>
              </w:rPr>
              <w:t>Reporting Delay Requirements for case 1</w:t>
            </w:r>
          </w:p>
          <w:p w14:paraId="22B002B2" w14:textId="77777777" w:rsidR="00364BD3" w:rsidRPr="008C66D7" w:rsidRDefault="00364BD3" w:rsidP="00364BD3">
            <w:pPr>
              <w:rPr>
                <w:rFonts w:eastAsia="Yu Mincho"/>
                <w:iCs/>
                <w:lang w:eastAsia="ja-JP"/>
              </w:rPr>
            </w:pPr>
            <w:r w:rsidRPr="008C66D7">
              <w:rPr>
                <w:rFonts w:eastAsia="Yu Mincho"/>
                <w:iCs/>
                <w:lang w:eastAsia="ja-JP"/>
              </w:rPr>
              <w:t>Agreement:</w:t>
            </w:r>
          </w:p>
          <w:p w14:paraId="55643975" w14:textId="77777777" w:rsidR="00364BD3" w:rsidRPr="008C66D7" w:rsidRDefault="00364BD3" w:rsidP="00364BD3">
            <w:pPr>
              <w:rPr>
                <w:rFonts w:eastAsia="Yu Mincho"/>
                <w:iCs/>
                <w:lang w:eastAsia="ja-JP"/>
              </w:rPr>
            </w:pPr>
            <w:r w:rsidRPr="008C66D7">
              <w:rPr>
                <w:rFonts w:eastAsia="Yu Mincho"/>
                <w:iCs/>
                <w:lang w:eastAsia="ja-JP"/>
              </w:rPr>
              <w:t>Take the framework of the existing reporting delay requirements</w:t>
            </w:r>
          </w:p>
          <w:p w14:paraId="00FD32B2" w14:textId="77777777" w:rsidR="00364BD3" w:rsidRPr="008C66D7" w:rsidRDefault="00364BD3" w:rsidP="00364BD3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iCs/>
                <w:lang w:eastAsia="ja-JP"/>
              </w:rPr>
            </w:pPr>
            <w:r w:rsidRPr="008C66D7">
              <w:rPr>
                <w:rFonts w:eastAsia="Yu Mincho"/>
                <w:iCs/>
                <w:lang w:eastAsia="ja-JP"/>
              </w:rPr>
              <w:t>Reporting delay includes measurement delay, inference delay and the time needed until the UE send the report</w:t>
            </w:r>
          </w:p>
          <w:p w14:paraId="0C8E8D71" w14:textId="77777777" w:rsidR="00364BD3" w:rsidRPr="008C66D7" w:rsidRDefault="00364BD3" w:rsidP="00364BD3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iCs/>
                <w:lang w:eastAsia="ja-JP"/>
              </w:rPr>
            </w:pPr>
            <w:r w:rsidRPr="008C66D7">
              <w:rPr>
                <w:rFonts w:eastAsia="Yu Mincho"/>
                <w:iCs/>
                <w:lang w:eastAsia="ja-JP"/>
              </w:rPr>
              <w:t xml:space="preserve">Check until next </w:t>
            </w:r>
            <w:proofErr w:type="gramStart"/>
            <w:r w:rsidRPr="008C66D7">
              <w:rPr>
                <w:rFonts w:eastAsia="Yu Mincho"/>
                <w:iCs/>
                <w:lang w:eastAsia="ja-JP"/>
              </w:rPr>
              <w:t>meeting</w:t>
            </w:r>
            <w:proofErr w:type="gramEnd"/>
            <w:r w:rsidRPr="008C66D7">
              <w:rPr>
                <w:rFonts w:eastAsia="Yu Mincho"/>
                <w:iCs/>
                <w:lang w:eastAsia="ja-JP"/>
              </w:rPr>
              <w:t xml:space="preserve"> on the number of samples needed for the measurements</w:t>
            </w:r>
          </w:p>
          <w:p w14:paraId="33589EEC" w14:textId="77777777" w:rsidR="00364BD3" w:rsidRPr="001F2F68" w:rsidRDefault="00364BD3" w:rsidP="00CD6C28">
            <w:pPr>
              <w:rPr>
                <w:rFonts w:eastAsia="DengXian"/>
                <w:lang w:eastAsia="zh-CN"/>
              </w:rPr>
            </w:pPr>
          </w:p>
        </w:tc>
      </w:tr>
    </w:tbl>
    <w:p w14:paraId="3F872A8E" w14:textId="77777777" w:rsidR="00364BD3" w:rsidRDefault="00364BD3" w:rsidP="00364BD3"/>
    <w:p w14:paraId="453E4FC7" w14:textId="5595AC36" w:rsidR="00364BD3" w:rsidRDefault="00364BD3" w:rsidP="00364BD3">
      <w:r>
        <w:t>RAN4 agreed to take the framework of the existing reporting delay requirements to define reporting delay requirements for case 1.</w:t>
      </w:r>
      <w:r w:rsidR="00DB5F26">
        <w:t xml:space="preserve"> Case 1 allows UE to directly calculate its co-ordinates via AI-ML.</w:t>
      </w:r>
      <w:r>
        <w:t xml:space="preserve"> Legacy RRM spec does not have any requirement regarding evaluation period </w:t>
      </w:r>
      <w:r w:rsidR="00DB5F26">
        <w:t>of UE co-ordinate calculation. On the other hand, legacy RRM spec has defined measurement period requirements for several UE assisted positioning metrics, e.g.: RSTD, RX-TX time difference, PRS-RSRP, etc. RAN1’s most recent agreement does not clarify which legacy measurement delay requirement will be used to define the measurement period requirement of case 1.</w:t>
      </w:r>
    </w:p>
    <w:p w14:paraId="1FB8FC61" w14:textId="02927B9C" w:rsidR="00364BD3" w:rsidRDefault="00DB5F26" w:rsidP="00364BD3">
      <w:r w:rsidRPr="00DB5F26">
        <w:t>UE n</w:t>
      </w:r>
      <w:r>
        <w:t xml:space="preserve">eeds to calculate channel impulse response of different TRPs to run AI-ML based inference and estimate its coordinates. Hence, while looking for the baseline of evaluation period of case 1, RAN4 needs to select a UE assisted positioning metric that also requires UE to measure channel impulse response of different TRPs. RSTD and RX-TX time difference metrics fit this category. PRS-RSRP metric does not fit this category because UE </w:t>
      </w:r>
      <w:r w:rsidR="004B7C66">
        <w:t xml:space="preserve">needs to calculate RSRP of PRS resources, and not the channel impulse response of TRPs, during PRS-RSRP measurement. </w:t>
      </w:r>
    </w:p>
    <w:p w14:paraId="23314EC4" w14:textId="3E541529" w:rsidR="00BA256C" w:rsidRDefault="00BA256C" w:rsidP="00364BD3">
      <w:r>
        <w:t>The difference in pre-processing between PRS-RSRP and RSTD also shows up in the evaluation period requirements of these metrics. The eval period of</w:t>
      </w:r>
      <w:r w:rsidR="00BB042B">
        <w:t xml:space="preserve"> </w:t>
      </w:r>
      <w:r>
        <w:t xml:space="preserve">RSTD </w:t>
      </w:r>
      <w:r w:rsidR="00566DDF">
        <w:t>in each positioning frequency layer</w:t>
      </w:r>
      <w:r w:rsidR="00C300BB">
        <w:t xml:space="preserve"> has a scaling factor for measurement of same PRS resource with multiple RX TEGs (</w:t>
      </w:r>
      <m:oMath>
        <m:sSub>
          <m:sSubPr>
            <m:ctrlPr>
              <w:rPr>
                <w:rFonts w:ascii="Cambria Math" w:eastAsia="SimSun" w:hAnsi="Cambria Math" w:cs="Calibri"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multiTEG,i</m:t>
            </m:r>
          </m:sub>
        </m:sSub>
      </m:oMath>
      <w:r w:rsidR="00C300BB">
        <w:t>). This scaling factor does not show up in the measurement period of PRS-RSRP.</w:t>
      </w:r>
    </w:p>
    <w:p w14:paraId="7707BB3F" w14:textId="77777777" w:rsidR="00B32486" w:rsidRDefault="004B7C66" w:rsidP="00364BD3">
      <w:r>
        <w:t>UE does not need to transmit to estimate its co-ordinates via AI-ML based inference. On the other hand, the estimation of RX-TX time difference requires UE to receive and transmit. Hence, UE’s required pre-processing to estimate its co-</w:t>
      </w:r>
    </w:p>
    <w:p w14:paraId="75F5E5E9" w14:textId="3F779113" w:rsidR="00B32486" w:rsidRDefault="00B32486" w:rsidP="00364BD3">
      <w:r w:rsidRPr="00B32486">
        <w:rPr>
          <w:noProof/>
        </w:rPr>
        <w:lastRenderedPageBreak/>
        <w:drawing>
          <wp:inline distT="0" distB="0" distL="0" distR="0" wp14:anchorId="69054F08" wp14:editId="32E597CC">
            <wp:extent cx="6115685" cy="1764665"/>
            <wp:effectExtent l="0" t="0" r="0" b="6985"/>
            <wp:docPr id="4" name="Picture 1" descr="A screenshot of a compute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4345E0A-9DBB-3C08-9E88-CB882EA0147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 descr="A screenshot of a computer&#10;&#10;Description automatically generated">
                      <a:extLst>
                        <a:ext uri="{FF2B5EF4-FFF2-40B4-BE49-F238E27FC236}">
                          <a16:creationId xmlns:a16="http://schemas.microsoft.com/office/drawing/2014/main" id="{14345E0A-9DBB-3C08-9E88-CB882EA01479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176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D4051" w14:textId="5CB483F5" w:rsidR="00B32486" w:rsidRDefault="00B32486" w:rsidP="00C26A29">
      <w:pPr>
        <w:jc w:val="center"/>
      </w:pPr>
      <w:r w:rsidRPr="00C26A29">
        <w:rPr>
          <w:b/>
          <w:bCs/>
        </w:rPr>
        <w:t>Figure</w:t>
      </w:r>
      <w:r>
        <w:t xml:space="preserve">: </w:t>
      </w:r>
      <w:r w:rsidR="00C26A29">
        <w:t>Different cases of AI-ML based positioning in AI-ML air interface</w:t>
      </w:r>
    </w:p>
    <w:p w14:paraId="40BAFD32" w14:textId="7EA75F09" w:rsidR="004B7C66" w:rsidRDefault="004B7C66" w:rsidP="00364BD3">
      <w:r>
        <w:t xml:space="preserve">ordinate via AI-ML is closer to UE’s required pre-processing </w:t>
      </w:r>
      <w:r w:rsidR="00BA256C">
        <w:t>to estimate RSTD.</w:t>
      </w:r>
      <w:r w:rsidR="00C300BB">
        <w:t xml:space="preserve"> Hence, the eval period of RSTD is a suitable option to act as the baseline of the eval period of case 1, i.e., AI-ML based direct calculation of UE co-ordinates.</w:t>
      </w:r>
    </w:p>
    <w:p w14:paraId="4C1CC545" w14:textId="299BE9CB" w:rsidR="00BE646F" w:rsidRDefault="00BE646F" w:rsidP="00364BD3">
      <w:r>
        <w:t xml:space="preserve">The eval period </w:t>
      </w:r>
      <w:r w:rsidR="00E2611A">
        <w:t xml:space="preserve">of Rel-17 RSTD </w:t>
      </w:r>
      <w:r w:rsidR="00B71F24">
        <w:t xml:space="preserve">(shown in appendix section) </w:t>
      </w:r>
      <w:r w:rsidR="00E16CBF">
        <w:t xml:space="preserve">assumes the number of PRS RSTD measurement samples to be 1, 2 or 4 depending on UE capability. Due to the </w:t>
      </w:r>
      <w:r w:rsidR="00B71F24">
        <w:t xml:space="preserve">potential similarity in pre-processing between RSTD and case 1 positioning, the same number of samples can be assumed in the measurement period of case 1 positioning. </w:t>
      </w:r>
    </w:p>
    <w:p w14:paraId="49BFAAAD" w14:textId="725D25FF" w:rsidR="0056315C" w:rsidRDefault="0056315C" w:rsidP="00364BD3">
      <w:r w:rsidRPr="009365F2">
        <w:rPr>
          <w:b/>
          <w:bCs/>
        </w:rPr>
        <w:t>Observation 1:</w:t>
      </w:r>
      <w:r>
        <w:t xml:space="preserve"> </w:t>
      </w:r>
      <w:r w:rsidR="00C17270">
        <w:t>Legacy RRM spec does not have any requirement regarding evaluation period of UE</w:t>
      </w:r>
      <w:r w:rsidR="004651AB">
        <w:t>’s direct calculation of its</w:t>
      </w:r>
      <w:r w:rsidR="00C17270">
        <w:t xml:space="preserve"> co-ordinate</w:t>
      </w:r>
      <w:r w:rsidR="004651AB">
        <w:t>s.</w:t>
      </w:r>
    </w:p>
    <w:p w14:paraId="03A62425" w14:textId="78F6792D" w:rsidR="00872059" w:rsidRDefault="00872059" w:rsidP="00364BD3">
      <w:r w:rsidRPr="009365F2">
        <w:rPr>
          <w:b/>
          <w:bCs/>
        </w:rPr>
        <w:t>Observation 2:</w:t>
      </w:r>
      <w:r>
        <w:t xml:space="preserve">  Legacy RRM spec has defined measurement period requirements for several UE assisted positioning metrics, e.g.: RSTD, RX-TX time difference, PRS-RSRP, etc.</w:t>
      </w:r>
    </w:p>
    <w:p w14:paraId="7803E469" w14:textId="1D1BDB86" w:rsidR="000862FA" w:rsidRDefault="000862FA" w:rsidP="00364BD3">
      <w:r w:rsidRPr="009365F2">
        <w:rPr>
          <w:b/>
          <w:bCs/>
        </w:rPr>
        <w:t>Observation 3:</w:t>
      </w:r>
      <w:r>
        <w:t xml:space="preserve"> </w:t>
      </w:r>
      <w:r w:rsidRPr="00DB5F26">
        <w:t>UE n</w:t>
      </w:r>
      <w:r>
        <w:t>eeds to calculate channel impulse response of different TRPs to run AI-ML based inference and estimate its coordinates.</w:t>
      </w:r>
    </w:p>
    <w:p w14:paraId="53031F6D" w14:textId="54303267" w:rsidR="00D777AA" w:rsidRDefault="00D777AA" w:rsidP="00364BD3">
      <w:r w:rsidRPr="009365F2">
        <w:rPr>
          <w:b/>
          <w:bCs/>
        </w:rPr>
        <w:t>Observation 4:</w:t>
      </w:r>
      <w:r>
        <w:t xml:space="preserve"> </w:t>
      </w:r>
      <w:r w:rsidR="006E0303">
        <w:t xml:space="preserve">UE needs to calculate channel impulse response of different TRPs to </w:t>
      </w:r>
      <w:r w:rsidR="00DF0D76">
        <w:t>calculate</w:t>
      </w:r>
      <w:r w:rsidR="006E0303">
        <w:t xml:space="preserve"> RSTD </w:t>
      </w:r>
      <w:r w:rsidR="00DF0D76">
        <w:t>or RX-TX time difference metrics.</w:t>
      </w:r>
    </w:p>
    <w:p w14:paraId="2C76E8B9" w14:textId="51F71B47" w:rsidR="000862FA" w:rsidRDefault="000862FA" w:rsidP="00364BD3">
      <w:r w:rsidRPr="009365F2">
        <w:rPr>
          <w:b/>
          <w:bCs/>
        </w:rPr>
        <w:t xml:space="preserve">Observation </w:t>
      </w:r>
      <w:r w:rsidR="00F61F61" w:rsidRPr="009365F2">
        <w:rPr>
          <w:b/>
          <w:bCs/>
        </w:rPr>
        <w:t>5</w:t>
      </w:r>
      <w:r w:rsidRPr="009365F2">
        <w:rPr>
          <w:b/>
          <w:bCs/>
        </w:rPr>
        <w:t>:</w:t>
      </w:r>
      <w:r>
        <w:t xml:space="preserve"> UE needs to calculate RSRP of PRS resources, and not the channel impulse response of TRPs, during PRS-RSRP measurement.</w:t>
      </w:r>
    </w:p>
    <w:p w14:paraId="7ACADF31" w14:textId="610313EE" w:rsidR="00F57F5A" w:rsidRDefault="00F57F5A" w:rsidP="00F57F5A">
      <w:r w:rsidRPr="009365F2">
        <w:rPr>
          <w:b/>
          <w:bCs/>
        </w:rPr>
        <w:t xml:space="preserve">Observation </w:t>
      </w:r>
      <w:r w:rsidR="00F61F61" w:rsidRPr="009365F2">
        <w:rPr>
          <w:b/>
          <w:bCs/>
        </w:rPr>
        <w:t>6</w:t>
      </w:r>
      <w:r w:rsidRPr="009365F2">
        <w:rPr>
          <w:b/>
          <w:bCs/>
        </w:rPr>
        <w:t>:</w:t>
      </w:r>
      <w:r>
        <w:t xml:space="preserve"> The eval period of RSTD in each positioning frequency layer has a scaling factor for measurement of same PRS resource with multiple RX TEGs (</w:t>
      </w:r>
      <m:oMath>
        <m:sSub>
          <m:sSubPr>
            <m:ctrlPr>
              <w:rPr>
                <w:rFonts w:ascii="Cambria Math" w:eastAsia="SimSun" w:hAnsi="Cambria Math" w:cs="Calibri"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multiTEG,i</m:t>
            </m:r>
          </m:sub>
        </m:sSub>
      </m:oMath>
      <w:r>
        <w:t>). This scaling factor does not show up in the measurement period of PRS-RSRP.</w:t>
      </w:r>
    </w:p>
    <w:p w14:paraId="1D74B34B" w14:textId="2305251A" w:rsidR="00F57F5A" w:rsidRDefault="00F57F5A" w:rsidP="00364BD3">
      <w:r w:rsidRPr="009365F2">
        <w:rPr>
          <w:b/>
          <w:bCs/>
        </w:rPr>
        <w:t xml:space="preserve">Observation </w:t>
      </w:r>
      <w:r w:rsidR="009365F2" w:rsidRPr="009365F2">
        <w:rPr>
          <w:b/>
          <w:bCs/>
        </w:rPr>
        <w:t>7</w:t>
      </w:r>
      <w:r w:rsidRPr="009365F2">
        <w:rPr>
          <w:b/>
          <w:bCs/>
        </w:rPr>
        <w:t>:</w:t>
      </w:r>
      <w:r>
        <w:t xml:space="preserve"> UE does not need to transmit to estimate its co-ordinates via AI-ML based inference. On the other hand, the estimation of RX-TX time difference requires UE to receive and transmit.</w:t>
      </w:r>
    </w:p>
    <w:p w14:paraId="4FDB5C5F" w14:textId="514A048E" w:rsidR="00661B9C" w:rsidRDefault="00661B9C" w:rsidP="00364BD3">
      <w:r w:rsidRPr="009365F2">
        <w:rPr>
          <w:b/>
          <w:bCs/>
        </w:rPr>
        <w:t xml:space="preserve">Observation </w:t>
      </w:r>
      <w:r w:rsidR="009365F2" w:rsidRPr="009365F2">
        <w:rPr>
          <w:b/>
          <w:bCs/>
        </w:rPr>
        <w:t>8</w:t>
      </w:r>
      <w:r>
        <w:t>: The eval period of Rel-17 RSTD (shown in appendix section) assumes the number of PRS RSTD measurement samples to be 1, 2 or 4 depending on UE capability.</w:t>
      </w:r>
    </w:p>
    <w:p w14:paraId="2E3BA390" w14:textId="5EFA6E35" w:rsidR="00661B9C" w:rsidRDefault="00661B9C" w:rsidP="00364BD3">
      <w:r w:rsidRPr="009365F2">
        <w:rPr>
          <w:b/>
          <w:bCs/>
        </w:rPr>
        <w:t>Proposal 1:</w:t>
      </w:r>
      <w:r>
        <w:t xml:space="preserve"> RAN4 uses the </w:t>
      </w:r>
      <w:r w:rsidR="00FF7493">
        <w:t>measurement delay</w:t>
      </w:r>
      <w:r>
        <w:t xml:space="preserve"> of </w:t>
      </w:r>
      <w:r w:rsidR="00DC3C5E">
        <w:t xml:space="preserve">5G NR </w:t>
      </w:r>
      <w:r>
        <w:t xml:space="preserve">RSTD as the </w:t>
      </w:r>
      <w:r w:rsidR="00544B73">
        <w:t xml:space="preserve">baseline of </w:t>
      </w:r>
      <w:r w:rsidR="00FF7493">
        <w:t>measurement delay</w:t>
      </w:r>
      <w:r w:rsidR="00544B73">
        <w:t xml:space="preserve"> of AI-ML based positioning case 1. The num</w:t>
      </w:r>
      <w:r w:rsidR="006619D4">
        <w:t>ber of samples needed for the measurement for positioning case 1 also follows th</w:t>
      </w:r>
      <w:r w:rsidR="00DC3C5E">
        <w:t xml:space="preserve">e required number of </w:t>
      </w:r>
      <w:r w:rsidR="00F61F61">
        <w:t xml:space="preserve">measurement </w:t>
      </w:r>
      <w:r w:rsidR="00DC3C5E">
        <w:t xml:space="preserve">samples for </w:t>
      </w:r>
      <w:r w:rsidR="00F61F61">
        <w:t>5G NR RSTD.</w:t>
      </w:r>
    </w:p>
    <w:p w14:paraId="13D4D0CB" w14:textId="77777777" w:rsidR="006507B3" w:rsidRDefault="006507B3" w:rsidP="00364BD3"/>
    <w:p w14:paraId="3EC1DDBC" w14:textId="77777777" w:rsidR="006507B3" w:rsidRDefault="006507B3" w:rsidP="00364BD3"/>
    <w:p w14:paraId="58BB6935" w14:textId="77777777" w:rsidR="006507B3" w:rsidRDefault="006507B3" w:rsidP="00364BD3"/>
    <w:p w14:paraId="65650628" w14:textId="77777777" w:rsidR="006507B3" w:rsidRDefault="006507B3" w:rsidP="00364BD3"/>
    <w:p w14:paraId="6D27299D" w14:textId="77777777" w:rsidR="006507B3" w:rsidRDefault="006507B3" w:rsidP="00364BD3"/>
    <w:p w14:paraId="1757F2B0" w14:textId="77777777" w:rsidR="006507B3" w:rsidRPr="00DB5F26" w:rsidRDefault="006507B3" w:rsidP="00364BD3"/>
    <w:p w14:paraId="16B6EB42" w14:textId="77777777" w:rsidR="00364BD3" w:rsidRDefault="00364BD3" w:rsidP="00364BD3">
      <w:pPr>
        <w:pStyle w:val="Heading1"/>
        <w:rPr>
          <w:lang w:val="en-US"/>
        </w:rPr>
      </w:pPr>
      <w:r>
        <w:rPr>
          <w:lang w:val="en-US"/>
        </w:rPr>
        <w:lastRenderedPageBreak/>
        <w:t>Conclusions</w:t>
      </w:r>
    </w:p>
    <w:p w14:paraId="4D120A55" w14:textId="77777777" w:rsidR="009365F2" w:rsidRDefault="009365F2" w:rsidP="009365F2">
      <w:r w:rsidRPr="009365F2">
        <w:rPr>
          <w:b/>
          <w:bCs/>
        </w:rPr>
        <w:t>Observation 1:</w:t>
      </w:r>
      <w:r>
        <w:t xml:space="preserve"> Legacy RRM spec does not have any requirement regarding evaluation period of UE’s direct calculation of its co-ordinates.</w:t>
      </w:r>
    </w:p>
    <w:p w14:paraId="48234621" w14:textId="77777777" w:rsidR="009365F2" w:rsidRDefault="009365F2" w:rsidP="009365F2">
      <w:r w:rsidRPr="009365F2">
        <w:rPr>
          <w:b/>
          <w:bCs/>
        </w:rPr>
        <w:t>Observation 2:</w:t>
      </w:r>
      <w:r>
        <w:t xml:space="preserve">  Legacy RRM spec has defined measurement period requirements for several UE assisted positioning metrics, e.g.: RSTD, RX-TX time difference, PRS-RSRP, etc.</w:t>
      </w:r>
    </w:p>
    <w:p w14:paraId="0C46455F" w14:textId="77777777" w:rsidR="009365F2" w:rsidRDefault="009365F2" w:rsidP="009365F2">
      <w:r w:rsidRPr="009365F2">
        <w:rPr>
          <w:b/>
          <w:bCs/>
        </w:rPr>
        <w:t>Observation 3:</w:t>
      </w:r>
      <w:r>
        <w:t xml:space="preserve"> </w:t>
      </w:r>
      <w:r w:rsidRPr="00DB5F26">
        <w:t>UE n</w:t>
      </w:r>
      <w:r>
        <w:t>eeds to calculate channel impulse response of different TRPs to run AI-ML based inference and estimate its coordinates.</w:t>
      </w:r>
    </w:p>
    <w:p w14:paraId="7EDFF7C5" w14:textId="77777777" w:rsidR="009365F2" w:rsidRDefault="009365F2" w:rsidP="009365F2">
      <w:r w:rsidRPr="009365F2">
        <w:rPr>
          <w:b/>
          <w:bCs/>
        </w:rPr>
        <w:t>Observation 4:</w:t>
      </w:r>
      <w:r>
        <w:t xml:space="preserve"> UE needs to calculate channel impulse response of different TRPs to calculate RSTD or RX-TX time difference metrics.</w:t>
      </w:r>
    </w:p>
    <w:p w14:paraId="71312B7D" w14:textId="77777777" w:rsidR="009365F2" w:rsidRDefault="009365F2" w:rsidP="009365F2">
      <w:r w:rsidRPr="009365F2">
        <w:rPr>
          <w:b/>
          <w:bCs/>
        </w:rPr>
        <w:t>Observation 5:</w:t>
      </w:r>
      <w:r>
        <w:t xml:space="preserve"> UE needs to calculate RSRP of PRS resources, and not the channel impulse response of TRPs, during PRS-RSRP measurement.</w:t>
      </w:r>
    </w:p>
    <w:p w14:paraId="065E3C0C" w14:textId="77777777" w:rsidR="009365F2" w:rsidRDefault="009365F2" w:rsidP="009365F2">
      <w:r w:rsidRPr="009365F2">
        <w:rPr>
          <w:b/>
          <w:bCs/>
        </w:rPr>
        <w:t>Observation 6:</w:t>
      </w:r>
      <w:r>
        <w:t xml:space="preserve"> The eval period of RSTD in each positioning frequency layer has a scaling factor for measurement of same PRS resource with multiple RX TEGs (</w:t>
      </w:r>
      <m:oMath>
        <m:sSub>
          <m:sSubPr>
            <m:ctrlPr>
              <w:rPr>
                <w:rFonts w:ascii="Cambria Math" w:eastAsia="SimSun" w:hAnsi="Cambria Math" w:cs="Calibri"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multiTEG,i</m:t>
            </m:r>
          </m:sub>
        </m:sSub>
      </m:oMath>
      <w:r>
        <w:t>). This scaling factor does not show up in the measurement period of PRS-RSRP.</w:t>
      </w:r>
    </w:p>
    <w:p w14:paraId="68323F8B" w14:textId="77777777" w:rsidR="009365F2" w:rsidRDefault="009365F2" w:rsidP="009365F2">
      <w:r w:rsidRPr="009365F2">
        <w:rPr>
          <w:b/>
          <w:bCs/>
        </w:rPr>
        <w:t>Observation 7:</w:t>
      </w:r>
      <w:r>
        <w:t xml:space="preserve"> UE does not need to transmit to estimate its co-ordinates via AI-ML based inference. On the other hand, the estimation of RX-TX time difference requires UE to receive and transmit.</w:t>
      </w:r>
    </w:p>
    <w:p w14:paraId="6ABCB79F" w14:textId="77777777" w:rsidR="009365F2" w:rsidRDefault="009365F2" w:rsidP="009365F2">
      <w:r w:rsidRPr="009365F2">
        <w:rPr>
          <w:b/>
          <w:bCs/>
        </w:rPr>
        <w:t>Observation 8</w:t>
      </w:r>
      <w:r>
        <w:t>: The eval period of Rel-17 RSTD (shown in appendix section) assumes the number of PRS RSTD measurement samples to be 1, 2 or 4 depending on UE capability.</w:t>
      </w:r>
    </w:p>
    <w:p w14:paraId="75BF3119" w14:textId="77777777" w:rsidR="00FF7493" w:rsidRDefault="00FF7493" w:rsidP="00FF7493">
      <w:r w:rsidRPr="009365F2">
        <w:rPr>
          <w:b/>
          <w:bCs/>
        </w:rPr>
        <w:t>Proposal 1:</w:t>
      </w:r>
      <w:r>
        <w:t xml:space="preserve"> RAN4 uses the measurement delay of 5G NR RSTD as the baseline of measurement delay of AI-ML based positioning case 1. The number of samples needed for the measurement for positioning case 1 also follows the required number of measurement samples for 5G NR RSTD.</w:t>
      </w:r>
    </w:p>
    <w:p w14:paraId="61C13B6F" w14:textId="77777777" w:rsidR="009365F2" w:rsidRPr="009365F2" w:rsidRDefault="009365F2" w:rsidP="009365F2">
      <w:pPr>
        <w:rPr>
          <w:lang w:val="en-US"/>
        </w:rPr>
      </w:pPr>
    </w:p>
    <w:p w14:paraId="41763323" w14:textId="77777777" w:rsidR="00364BD3" w:rsidRPr="00132682" w:rsidRDefault="00364BD3" w:rsidP="00364BD3">
      <w:pPr>
        <w:pStyle w:val="Heading1"/>
        <w:ind w:right="72"/>
        <w:rPr>
          <w:lang w:val="en-US"/>
        </w:rPr>
      </w:pPr>
      <w:r w:rsidRPr="00B01D97">
        <w:rPr>
          <w:lang w:val="en-US"/>
        </w:rPr>
        <w:t>Refe</w:t>
      </w:r>
      <w:r>
        <w:rPr>
          <w:lang w:val="en-US"/>
        </w:rPr>
        <w:t>r</w:t>
      </w:r>
      <w:r w:rsidRPr="00B01D97">
        <w:rPr>
          <w:lang w:val="en-US"/>
        </w:rPr>
        <w:t>ences</w:t>
      </w:r>
    </w:p>
    <w:p w14:paraId="6E948D0B" w14:textId="77777777" w:rsidR="00364BD3" w:rsidRDefault="00364BD3" w:rsidP="00364BD3">
      <w:pPr>
        <w:spacing w:after="120"/>
        <w:rPr>
          <w:noProof/>
          <w:sz w:val="24"/>
        </w:rPr>
      </w:pPr>
    </w:p>
    <w:p w14:paraId="4D537E72" w14:textId="6A7245E7" w:rsidR="00364BD3" w:rsidRDefault="00364BD3" w:rsidP="00364BD3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[1] RP-2423999, “Revised WID on Artificial Intelligence (AI)/Machine Learning (ML) for NR Air Interface”, RAN 105, Sep 2024.</w:t>
      </w:r>
    </w:p>
    <w:p w14:paraId="4103F082" w14:textId="75BAC99E" w:rsidR="00364BD3" w:rsidRDefault="00364BD3" w:rsidP="00364BD3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[2] RP-250792, “Revised WID for NR_AIML_air”, 3GPP TSG RAN meeting #107.</w:t>
      </w:r>
    </w:p>
    <w:p w14:paraId="07AC07D1" w14:textId="5FB7C696" w:rsidR="00364BD3" w:rsidRDefault="00364BD3" w:rsidP="00364BD3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 xml:space="preserve">[3] R4-2511890, “WF on AI-ML air interface”, 3GPP TSG-RAN WG4 Meeting #116. </w:t>
      </w:r>
    </w:p>
    <w:p w14:paraId="31873B71" w14:textId="6F717FCD" w:rsidR="007E7B7B" w:rsidRDefault="007E7B7B" w:rsidP="00364BD3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 xml:space="preserve">[4] </w:t>
      </w:r>
      <w:r w:rsidR="00CC1E4C">
        <w:rPr>
          <w:noProof/>
          <w:sz w:val="24"/>
        </w:rPr>
        <w:t xml:space="preserve">3GPP TS </w:t>
      </w:r>
      <w:r>
        <w:rPr>
          <w:noProof/>
          <w:sz w:val="24"/>
        </w:rPr>
        <w:t>38.133, v 17.</w:t>
      </w:r>
      <w:r w:rsidR="004C4BB5">
        <w:rPr>
          <w:noProof/>
          <w:sz w:val="24"/>
        </w:rPr>
        <w:t>11.0</w:t>
      </w:r>
    </w:p>
    <w:p w14:paraId="1CE51287" w14:textId="61C964BC" w:rsidR="00091BD8" w:rsidRPr="00532F30" w:rsidRDefault="00091BD8" w:rsidP="00364BD3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 xml:space="preserve">[5] 3GPP TS 37.355, </w:t>
      </w:r>
      <w:r w:rsidR="001D290F">
        <w:rPr>
          <w:noProof/>
          <w:sz w:val="24"/>
        </w:rPr>
        <w:t>v 19.0.0</w:t>
      </w:r>
    </w:p>
    <w:p w14:paraId="4F2E8B5C" w14:textId="77777777" w:rsidR="00364BD3" w:rsidRDefault="00364BD3" w:rsidP="00364BD3"/>
    <w:p w14:paraId="2A7F502B" w14:textId="77777777" w:rsidR="002873A1" w:rsidRDefault="002873A1"/>
    <w:p w14:paraId="50E7C997" w14:textId="77777777" w:rsidR="00E469CE" w:rsidRDefault="00E469CE"/>
    <w:p w14:paraId="5B48B624" w14:textId="77777777" w:rsidR="00E469CE" w:rsidRDefault="00E469CE"/>
    <w:p w14:paraId="4B1A6DCD" w14:textId="77777777" w:rsidR="00E469CE" w:rsidRDefault="00E469CE"/>
    <w:p w14:paraId="3EA92F8C" w14:textId="77777777" w:rsidR="00E469CE" w:rsidRDefault="00E469CE"/>
    <w:p w14:paraId="47EB784D" w14:textId="772B305C" w:rsidR="00B71F24" w:rsidRDefault="00B71F24">
      <w:pPr>
        <w:pStyle w:val="Heading1"/>
      </w:pPr>
      <w:r>
        <w:lastRenderedPageBreak/>
        <w:t xml:space="preserve">Appendix A: </w:t>
      </w:r>
      <w:r w:rsidR="005E6F77">
        <w:t>Rel-17 Measurement Period Requirement of RSTD</w:t>
      </w:r>
      <w:r w:rsidR="007E7B7B">
        <w:t xml:space="preserve"> [4]</w:t>
      </w:r>
    </w:p>
    <w:p w14:paraId="7144CB12" w14:textId="77777777" w:rsidR="008018B7" w:rsidRDefault="008018B7" w:rsidP="008018B7"/>
    <w:p w14:paraId="79D41840" w14:textId="77777777" w:rsidR="008018B7" w:rsidRPr="00F64187" w:rsidRDefault="008018B7" w:rsidP="008018B7">
      <w:r w:rsidRPr="00F64187">
        <w:rPr>
          <w:lang w:eastAsia="zh-CN"/>
        </w:rPr>
        <w:t xml:space="preserve">When physical layer receives last of </w:t>
      </w:r>
      <w:r w:rsidRPr="00F64187">
        <w:rPr>
          <w:i/>
        </w:rPr>
        <w:t>NR-TDOA-</w:t>
      </w:r>
      <w:proofErr w:type="spellStart"/>
      <w:r w:rsidRPr="00F64187">
        <w:rPr>
          <w:i/>
        </w:rPr>
        <w:t>Provide</w:t>
      </w:r>
      <w:r w:rsidRPr="00F64187">
        <w:rPr>
          <w:i/>
          <w:noProof/>
        </w:rPr>
        <w:t>AssistanceData</w:t>
      </w:r>
      <w:proofErr w:type="spellEnd"/>
      <w:r w:rsidRPr="00F64187">
        <w:t xml:space="preserve"> message and </w:t>
      </w:r>
      <w:r w:rsidRPr="00F64187">
        <w:rPr>
          <w:i/>
        </w:rPr>
        <w:t>NR-TDOA-</w:t>
      </w:r>
      <w:proofErr w:type="spellStart"/>
      <w:r w:rsidRPr="00F64187">
        <w:rPr>
          <w:i/>
        </w:rPr>
        <w:t>Request</w:t>
      </w:r>
      <w:r w:rsidRPr="00F64187">
        <w:rPr>
          <w:i/>
          <w:noProof/>
        </w:rPr>
        <w:t>LocationInformation</w:t>
      </w:r>
      <w:proofErr w:type="spellEnd"/>
      <w:r w:rsidRPr="00F64187">
        <w:rPr>
          <w:i/>
        </w:rPr>
        <w:t xml:space="preserve"> </w:t>
      </w:r>
      <w:r w:rsidRPr="00F64187">
        <w:rPr>
          <w:iCs/>
        </w:rPr>
        <w:t>message from LMF via LPP [34]</w:t>
      </w:r>
      <w:r w:rsidRPr="00F64187">
        <w:rPr>
          <w:i/>
        </w:rPr>
        <w:t xml:space="preserve">, </w:t>
      </w:r>
      <w:r w:rsidRPr="00F64187">
        <w:rPr>
          <w:iCs/>
        </w:rPr>
        <w:t>the UE shall be able to measure multiple (</w:t>
      </w:r>
      <w:r w:rsidRPr="00F64187">
        <w:rPr>
          <w:rFonts w:cs="Arial"/>
        </w:rPr>
        <w:t xml:space="preserve">up to the UE capability specified in </w:t>
      </w:r>
      <w:r>
        <w:rPr>
          <w:rFonts w:cs="Arial"/>
        </w:rPr>
        <w:t>Clause</w:t>
      </w:r>
      <w:r w:rsidRPr="00F64187">
        <w:rPr>
          <w:rFonts w:cs="Arial"/>
        </w:rPr>
        <w:t xml:space="preserve"> 9.9.2.3</w:t>
      </w:r>
      <w:r w:rsidRPr="00F64187">
        <w:rPr>
          <w:iCs/>
        </w:rPr>
        <w:t xml:space="preserve">) DL RSTD measurements, defined </w:t>
      </w:r>
      <w:r w:rsidRPr="00F64187">
        <w:t xml:space="preserve">in TS 38.215 [4], </w:t>
      </w:r>
      <w:r>
        <w:rPr>
          <w:rFonts w:hint="eastAsia"/>
          <w:lang w:eastAsia="zh-CN"/>
        </w:rPr>
        <w:t>during</w:t>
      </w:r>
      <w: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Pr="00F64187">
        <w:t xml:space="preserve"> defined </w:t>
      </w:r>
      <w:r>
        <w:t>as:</w:t>
      </w:r>
    </w:p>
    <w:p w14:paraId="58B33E5E" w14:textId="77777777" w:rsidR="008018B7" w:rsidRPr="00F64187" w:rsidRDefault="008018B7" w:rsidP="008018B7">
      <w:pPr>
        <w:pStyle w:val="EQ"/>
        <w:rPr>
          <w:iCs/>
        </w:rPr>
      </w:pPr>
      <w:r>
        <w:rPr>
          <w:iCs/>
          <w:noProof w:val="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color w:val="0070C0"/>
                <w:lang w:eastAsia="zh-CN"/>
              </w:rPr>
              <m:t xml:space="preserve"> </m:t>
            </m:r>
          </m:e>
        </m:nary>
      </m:oMath>
    </w:p>
    <w:p w14:paraId="6F6C845F" w14:textId="77777777" w:rsidR="008018B7" w:rsidRDefault="008018B7" w:rsidP="008018B7">
      <w:pPr>
        <w:rPr>
          <w:lang w:eastAsia="zh-CN"/>
        </w:rPr>
      </w:pPr>
      <w:proofErr w:type="gramStart"/>
      <w:r>
        <w:rPr>
          <w:lang w:eastAsia="zh-CN"/>
        </w:rPr>
        <w:t>W</w:t>
      </w:r>
      <w:r w:rsidRPr="00F64187">
        <w:rPr>
          <w:lang w:eastAsia="zh-CN"/>
        </w:rPr>
        <w:t xml:space="preserve">here </w:t>
      </w:r>
      <w:r>
        <w:rPr>
          <w:lang w:eastAsia="zh-CN"/>
        </w:rPr>
        <w:t>,</w:t>
      </w:r>
      <w:proofErr w:type="gramEnd"/>
    </w:p>
    <w:p w14:paraId="311F23C1" w14:textId="77777777" w:rsidR="008018B7" w:rsidRPr="00F64187" w:rsidRDefault="008018B7" w:rsidP="008018B7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F64187">
        <w:rPr>
          <w:lang w:eastAsia="zh-CN"/>
        </w:rPr>
        <w:t xml:space="preserve"> is the index of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frequency layer,</w:t>
      </w:r>
    </w:p>
    <w:p w14:paraId="12AB64AE" w14:textId="77777777" w:rsidR="008018B7" w:rsidRDefault="008018B7" w:rsidP="008018B7">
      <w:pPr>
        <w:pStyle w:val="B1"/>
        <w:rPr>
          <w:lang w:eastAsia="zh-CN"/>
        </w:rPr>
      </w:pPr>
      <w:r>
        <w:tab/>
      </w:r>
      <m:oMath>
        <m:r>
          <w:rPr>
            <w:rFonts w:ascii="Cambria Math" w:hAnsi="Cambria Math"/>
          </w:rPr>
          <m:t>L</m:t>
        </m:r>
      </m:oMath>
      <w:r w:rsidRPr="00F64187">
        <w:t xml:space="preserve"> is total number of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</w:t>
      </w:r>
      <w:r w:rsidRPr="00F64187">
        <w:t>frequency layers, and</w:t>
      </w:r>
    </w:p>
    <w:p w14:paraId="54421837" w14:textId="77777777" w:rsidR="008018B7" w:rsidRPr="00F37389" w:rsidRDefault="008018B7" w:rsidP="008018B7">
      <w:pPr>
        <w:pStyle w:val="B1"/>
        <w:rPr>
          <w:i/>
          <w:iCs/>
          <w:sz w:val="18"/>
          <w:szCs w:val="18"/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9D7D7C">
        <w:rPr>
          <w:bCs/>
          <w:iCs/>
          <w:lang w:eastAsia="zh-CN"/>
        </w:rPr>
        <w:t xml:space="preserve"> </w:t>
      </w:r>
      <w:r w:rsidRPr="009D7D7C">
        <w:t xml:space="preserve">is the periodicity of </w:t>
      </w:r>
      <w:r>
        <w:t xml:space="preserve">the </w:t>
      </w:r>
      <w:r>
        <w:rPr>
          <w:rFonts w:hint="eastAsia"/>
          <w:lang w:eastAsia="zh-CN"/>
        </w:rPr>
        <w:t>PRS RSTD</w:t>
      </w:r>
      <w:r w:rsidRPr="009D7D7C">
        <w:t xml:space="preserve"> measurement </w:t>
      </w:r>
      <w:r>
        <w:t>in</w:t>
      </w:r>
      <w:r w:rsidRPr="009D7D7C">
        <w:t xml:space="preserve">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 xml:space="preserve">frequency layer </w:t>
      </w:r>
      <w:proofErr w:type="spellStart"/>
      <w:r w:rsidRPr="009D7D7C">
        <w:rPr>
          <w:lang w:eastAsia="zh-CN"/>
        </w:rPr>
        <w:t>i</w:t>
      </w:r>
      <w:proofErr w:type="spellEnd"/>
      <w:r w:rsidRPr="009D7D7C">
        <w:rPr>
          <w:lang w:eastAsia="zh-CN"/>
        </w:rPr>
        <w:t xml:space="preserve"> </w:t>
      </w:r>
    </w:p>
    <w:p w14:paraId="06A7C7E2" w14:textId="77777777" w:rsidR="008018B7" w:rsidRDefault="003C2D63" w:rsidP="008018B7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 w:rsidR="008018B7" w:rsidRPr="00F64187">
        <w:t xml:space="preserve"> is the measurement period for PRS RSTD measurement in</w:t>
      </w:r>
      <w:r w:rsidR="008018B7">
        <w:t xml:space="preserve"> </w:t>
      </w:r>
      <w:r w:rsidR="008018B7">
        <w:rPr>
          <w:rFonts w:hint="eastAsia"/>
          <w:lang w:eastAsia="zh-CN"/>
        </w:rPr>
        <w:t>positioning</w:t>
      </w:r>
      <w:r w:rsidR="008018B7" w:rsidRPr="00F64187">
        <w:rPr>
          <w:lang w:eastAsia="zh-CN"/>
        </w:rPr>
        <w:t xml:space="preserve"> frequency layer</w:t>
      </w:r>
      <w:r w:rsidR="008018B7" w:rsidRPr="00F64187">
        <w:t xml:space="preserve"> </w:t>
      </w:r>
      <w:proofErr w:type="spellStart"/>
      <w:r w:rsidR="008018B7" w:rsidRPr="009D547B">
        <w:rPr>
          <w:i/>
          <w:iCs/>
        </w:rPr>
        <w:t>i</w:t>
      </w:r>
      <w:proofErr w:type="spellEnd"/>
      <w:r w:rsidR="008018B7">
        <w:t xml:space="preserve"> </w:t>
      </w:r>
      <w:r w:rsidR="008018B7" w:rsidRPr="00F64187">
        <w:t>as specified below</w:t>
      </w:r>
      <w:r w:rsidR="008018B7">
        <w:t>:</w:t>
      </w:r>
    </w:p>
    <w:p w14:paraId="6DABCAAB" w14:textId="77777777" w:rsidR="008018B7" w:rsidRDefault="003C2D63" w:rsidP="008018B7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 w:cs="v4.2.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 w:cs="v4.2.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v4.2.0"/>
                              </w:rPr>
                              <m:t>multiTEG,i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*CSSF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ceil( 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p,PRS,i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available_PRS,i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sty m:val="p"/>
              </m:rPr>
              <w:rPr>
                <w:rFonts w:ascii="Cambria Math"/>
              </w:rPr>
              <m:t>,i</m:t>
            </m:r>
          </m:sub>
        </m:sSub>
      </m:oMath>
      <w:r w:rsidR="008018B7" w:rsidRPr="00F64187">
        <w:t xml:space="preserve"> ,</w:t>
      </w:r>
    </w:p>
    <w:p w14:paraId="728AEA58" w14:textId="77777777" w:rsidR="008018B7" w:rsidRPr="0007062E" w:rsidRDefault="008018B7" w:rsidP="008018B7">
      <w:pPr>
        <w:rPr>
          <w:rFonts w:cs="v4.2.0"/>
          <w:lang w:eastAsia="zh-CN"/>
        </w:rPr>
      </w:pPr>
      <w:r w:rsidRPr="0007062E">
        <w:rPr>
          <w:rFonts w:eastAsia="MS Mincho" w:cs="v4.2.0"/>
        </w:rPr>
        <w:t xml:space="preserve">where: </w:t>
      </w:r>
    </w:p>
    <w:p w14:paraId="564D2548" w14:textId="77777777" w:rsidR="008018B7" w:rsidRDefault="008018B7" w:rsidP="008018B7">
      <w:pPr>
        <w:pStyle w:val="B1"/>
        <w:rPr>
          <w:lang w:eastAsia="zh-CN"/>
        </w:rPr>
      </w:pPr>
      <w:r w:rsidRPr="0007062E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07062E">
        <w:t xml:space="preserve"> is the UE Rx beam sweeping factor. In FR1,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07062E">
        <w:t xml:space="preserve"> = </w:t>
      </w:r>
      <w:proofErr w:type="gramStart"/>
      <w:r w:rsidRPr="0007062E">
        <w:t>1;</w:t>
      </w:r>
      <w:proofErr w:type="gramEnd"/>
      <w:r w:rsidRPr="0007062E">
        <w:t xml:space="preserve"> </w:t>
      </w:r>
    </w:p>
    <w:p w14:paraId="689C29F9" w14:textId="77777777" w:rsidR="008018B7" w:rsidRPr="0007062E" w:rsidRDefault="008018B7" w:rsidP="008018B7">
      <w:pPr>
        <w:pStyle w:val="B1"/>
      </w:pPr>
      <w:r w:rsidRPr="0007062E">
        <w:t>and in FR2,</w:t>
      </w:r>
      <w:r w:rsidRPr="0007062E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 w:hint="eastAsia"/>
          <w:lang w:eastAsia="zh-CN"/>
        </w:rPr>
        <w:t xml:space="preserve"> is </w:t>
      </w:r>
      <w:r>
        <w:rPr>
          <w:lang w:eastAsia="zh-CN"/>
        </w:rPr>
        <w:t>equal to the value</w:t>
      </w:r>
      <w:r w:rsidRPr="00E41CDD">
        <w:rPr>
          <w:lang w:eastAsia="zh-CN"/>
        </w:rPr>
        <w:t xml:space="preserve"> reported </w:t>
      </w:r>
      <w:r>
        <w:rPr>
          <w:rFonts w:hint="eastAsia"/>
          <w:lang w:eastAsia="zh-CN"/>
        </w:rPr>
        <w:t xml:space="preserve">by the UE </w:t>
      </w:r>
      <w:r w:rsidRPr="00E41CDD">
        <w:rPr>
          <w:lang w:eastAsia="zh-CN"/>
        </w:rPr>
        <w:t xml:space="preserve">in </w:t>
      </w:r>
      <w:r w:rsidRPr="0026751E">
        <w:rPr>
          <w:i/>
          <w:lang w:eastAsia="zh-CN"/>
        </w:rPr>
        <w:t>supportedLowerRxBeamSweepingFactor-FR2</w:t>
      </w:r>
      <w:r>
        <w:rPr>
          <w:i/>
          <w:lang w:eastAsia="zh-CN"/>
        </w:rPr>
        <w:t xml:space="preserve"> </w:t>
      </w:r>
      <w:r w:rsidRPr="00E41CDD">
        <w:rPr>
          <w:lang w:eastAsia="zh-CN"/>
        </w:rPr>
        <w:t xml:space="preserve">if the UE </w:t>
      </w:r>
      <w:r>
        <w:rPr>
          <w:rFonts w:hint="eastAsia"/>
          <w:lang w:eastAsia="zh-CN"/>
        </w:rPr>
        <w:t xml:space="preserve">supports </w:t>
      </w:r>
      <w:r w:rsidRPr="00E41CDD">
        <w:rPr>
          <w:lang w:eastAsia="zh-CN"/>
        </w:rPr>
        <w:t xml:space="preserve">the capability for the band containing positioning frequency layer </w:t>
      </w:r>
      <w:proofErr w:type="spellStart"/>
      <w:r w:rsidRPr="00E41CDD">
        <w:rPr>
          <w:lang w:eastAsia="zh-CN"/>
        </w:rPr>
        <w:t>i</w:t>
      </w:r>
      <w:proofErr w:type="spellEnd"/>
      <w:r w:rsidRPr="00E41CDD">
        <w:rPr>
          <w:lang w:eastAsia="zh-CN"/>
        </w:rPr>
        <w:t xml:space="preserve">, and </w:t>
      </w:r>
      <w:r>
        <w:rPr>
          <w:rFonts w:hint="eastAsia"/>
          <w:lang w:eastAsia="zh-CN"/>
        </w:rPr>
        <w:t xml:space="preserve">the </w:t>
      </w:r>
      <w:r w:rsidRPr="00E41CDD">
        <w:rPr>
          <w:lang w:eastAsia="zh-CN"/>
        </w:rPr>
        <w:t xml:space="preserve">LMF indicates </w:t>
      </w:r>
      <w:r w:rsidRPr="00BA6BBA">
        <w:rPr>
          <w:i/>
          <w:lang w:eastAsia="zh-CN"/>
        </w:rPr>
        <w:t xml:space="preserve">lowerRxBeamSweepingFactor-FR2 </w:t>
      </w:r>
      <w:r w:rsidRPr="00E41CDD">
        <w:rPr>
          <w:lang w:eastAsia="zh-CN"/>
        </w:rPr>
        <w:t xml:space="preserve">in </w:t>
      </w:r>
      <w:r>
        <w:rPr>
          <w:i/>
        </w:rPr>
        <w:t>NR-</w:t>
      </w:r>
      <w:r>
        <w:rPr>
          <w:rFonts w:eastAsia="SimSun" w:hint="eastAsia"/>
          <w:i/>
          <w:lang w:val="en-US" w:eastAsia="zh-CN"/>
        </w:rPr>
        <w:t>DL-</w:t>
      </w:r>
      <w:r>
        <w:rPr>
          <w:i/>
        </w:rPr>
        <w:t>TDOA-</w:t>
      </w:r>
      <w:proofErr w:type="spellStart"/>
      <w:r>
        <w:rPr>
          <w:i/>
        </w:rPr>
        <w:t>RequestLocationInformation</w:t>
      </w:r>
      <w:proofErr w:type="spellEnd"/>
      <w:r w:rsidRPr="00E41CDD">
        <w:rPr>
          <w:lang w:eastAsia="zh-CN"/>
        </w:rPr>
        <w:t>.</w:t>
      </w:r>
      <w:r>
        <w:rPr>
          <w:rFonts w:eastAsia="SimSun" w:hint="eastAsia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/>
          <w:bCs/>
          <w:lang w:eastAsia="zh-CN"/>
        </w:rPr>
        <w:t xml:space="preserve"> </w:t>
      </w:r>
      <w:r>
        <w:rPr>
          <w:rFonts w:eastAsia="SimSun" w:hint="eastAsia"/>
          <w:bCs/>
          <w:lang w:eastAsia="zh-CN"/>
        </w:rPr>
        <w:t xml:space="preserve">is </w:t>
      </w:r>
      <w:r>
        <w:rPr>
          <w:lang w:eastAsia="zh-CN"/>
        </w:rPr>
        <w:t>equal</w:t>
      </w:r>
      <w:r w:rsidRPr="00E41CDD">
        <w:rPr>
          <w:lang w:eastAsia="zh-CN"/>
        </w:rPr>
        <w:t xml:space="preserve"> to 8, otherwise.</w:t>
      </w:r>
    </w:p>
    <w:p w14:paraId="4A032819" w14:textId="77777777" w:rsidR="008018B7" w:rsidRDefault="008018B7" w:rsidP="008018B7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Pr="00F64187">
        <w:t xml:space="preserve"> is the carrier-specific scaling factor </w:t>
      </w:r>
      <w:r>
        <w:t xml:space="preserve">for NR PRS-based </w:t>
      </w:r>
      <w:r w:rsidRPr="00F64187">
        <w:t xml:space="preserve">positioning </w:t>
      </w:r>
      <w:r>
        <w:t xml:space="preserve">measurements in </w:t>
      </w:r>
      <w:r>
        <w:rPr>
          <w:rFonts w:hint="eastAsia"/>
          <w:lang w:eastAsia="zh-CN"/>
        </w:rPr>
        <w:t xml:space="preserve">positioning </w:t>
      </w:r>
      <w:r w:rsidRPr="00F64187">
        <w:t xml:space="preserve">frequency layer </w:t>
      </w:r>
      <w:proofErr w:type="spellStart"/>
      <w:r w:rsidRPr="00F64187">
        <w:rPr>
          <w:i/>
          <w:iCs/>
          <w:sz w:val="24"/>
          <w:szCs w:val="24"/>
        </w:rPr>
        <w:t>i</w:t>
      </w:r>
      <w:proofErr w:type="spellEnd"/>
      <w:r w:rsidRPr="00F64187">
        <w:rPr>
          <w:i/>
          <w:iCs/>
        </w:rPr>
        <w:t xml:space="preserve"> </w:t>
      </w:r>
      <w:r w:rsidRPr="00F64187">
        <w:t>as defined in clause 9.1.5.2.</w:t>
      </w:r>
    </w:p>
    <w:p w14:paraId="76261D79" w14:textId="77777777" w:rsidR="008018B7" w:rsidRDefault="008018B7" w:rsidP="008018B7">
      <w:pPr>
        <w:pStyle w:val="B1"/>
        <w:rPr>
          <w:rFonts w:eastAsia="SimSun"/>
        </w:rPr>
      </w:pPr>
      <w:r w:rsidRPr="00C66141"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 w:cs="Calibri"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multiTEG,i</m:t>
            </m:r>
          </m:sub>
        </m:sSub>
      </m:oMath>
      <w:r w:rsidRPr="00C66141">
        <w:rPr>
          <w:rFonts w:eastAsia="SimSun"/>
        </w:rPr>
        <w:t xml:space="preserve"> is the scaling factor for measurement of same PRS resource with multiple Rx TEGs.</w:t>
      </w:r>
    </w:p>
    <w:p w14:paraId="2F45955B" w14:textId="77777777" w:rsidR="008018B7" w:rsidRDefault="008018B7" w:rsidP="008018B7">
      <w:pPr>
        <w:pStyle w:val="B2"/>
        <w:rPr>
          <w:rFonts w:eastAsia="MS Mincho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 w:rsidRPr="0064399B">
        <w:rPr>
          <w:rFonts w:eastAsia="MS Mincho"/>
        </w:rPr>
        <w:t xml:space="preserve">=1 </w:t>
      </w:r>
      <w:r w:rsidRPr="00C66141">
        <w:rPr>
          <w:rFonts w:eastAsia="SimSun"/>
          <w:lang w:eastAsia="zh-CN"/>
        </w:rPr>
        <w:t>if UE is</w:t>
      </w:r>
      <w:r>
        <w:rPr>
          <w:rFonts w:eastAsia="SimSun"/>
          <w:lang w:eastAsia="zh-CN"/>
        </w:rPr>
        <w:t xml:space="preserve"> not</w:t>
      </w:r>
      <w:r>
        <w:rPr>
          <w:rFonts w:eastAsia="SimSun" w:hint="eastAsia"/>
          <w:lang w:eastAsia="zh-CN"/>
        </w:rPr>
        <w:t xml:space="preserve"> </w:t>
      </w:r>
      <w:r w:rsidRPr="00C66141">
        <w:rPr>
          <w:rFonts w:eastAsia="SimSun"/>
          <w:lang w:eastAsia="zh-CN"/>
        </w:rPr>
        <w:t>requested by LMF to measure a PRS resource with multiple Rx TEGs via</w:t>
      </w:r>
      <w:r w:rsidRPr="00C66141">
        <w:rPr>
          <w:rFonts w:eastAsia="SimSun" w:cs="v4.2.0"/>
        </w:rPr>
        <w:t xml:space="preserve"> </w:t>
      </w:r>
      <w:r w:rsidRPr="008A7648">
        <w:rPr>
          <w:rFonts w:eastAsia="SimSun"/>
          <w:i/>
          <w:iCs/>
          <w:snapToGrid w:val="0"/>
        </w:rPr>
        <w:t>measureSameDL-PRS-ResourceWithDifferentRxTEGs-r17</w:t>
      </w:r>
      <w:r w:rsidRPr="00C66141">
        <w:rPr>
          <w:rFonts w:eastAsia="SimSun"/>
          <w:snapToGrid w:val="0"/>
        </w:rPr>
        <w:t xml:space="preserve"> [34] in </w:t>
      </w:r>
      <w:r w:rsidRPr="008A7648">
        <w:rPr>
          <w:rFonts w:eastAsia="SimSun"/>
          <w:i/>
          <w:snapToGrid w:val="0"/>
        </w:rPr>
        <w:t>NR-DL-TDOA-</w:t>
      </w:r>
      <w:proofErr w:type="spellStart"/>
      <w:proofErr w:type="gramStart"/>
      <w:r w:rsidRPr="008A7648">
        <w:rPr>
          <w:rFonts w:eastAsia="SimSun"/>
          <w:i/>
          <w:snapToGrid w:val="0"/>
        </w:rPr>
        <w:t>RequestLocationInformation</w:t>
      </w:r>
      <w:proofErr w:type="spellEnd"/>
      <w:r>
        <w:rPr>
          <w:rFonts w:eastAsia="MS Mincho"/>
        </w:rPr>
        <w:t>;</w:t>
      </w:r>
      <w:proofErr w:type="gramEnd"/>
    </w:p>
    <w:p w14:paraId="1B7F9B34" w14:textId="77777777" w:rsidR="008018B7" w:rsidRDefault="008018B7" w:rsidP="008018B7">
      <w:pPr>
        <w:pStyle w:val="B1"/>
        <w:rPr>
          <w:rFonts w:eastAsia="SimSun"/>
          <w:lang w:eastAsia="zh-CN"/>
        </w:rPr>
      </w:pPr>
      <w:r w:rsidRPr="00C66141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otherwise,</w:t>
      </w:r>
    </w:p>
    <w:p w14:paraId="0971D6E3" w14:textId="77777777" w:rsidR="008018B7" w:rsidRPr="00C66141" w:rsidRDefault="008018B7" w:rsidP="008018B7">
      <w:pPr>
        <w:pStyle w:val="B2"/>
        <w:rPr>
          <w:rFonts w:eastAsia="SimSun"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</m:sub>
        </m:sSub>
      </m:oMath>
      <w:r w:rsidRPr="00C66141">
        <w:rPr>
          <w:rFonts w:eastAsia="MS Mincho"/>
        </w:rPr>
        <w:t>=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C66141">
        <w:rPr>
          <w:rFonts w:eastAsia="SimSun"/>
          <w:lang w:eastAsia="zh-CN"/>
        </w:rPr>
        <w:t xml:space="preserve">if UE </w:t>
      </w:r>
      <w:r w:rsidRPr="00145907">
        <w:rPr>
          <w:rFonts w:eastAsia="SimSun"/>
          <w:lang w:eastAsia="zh-CN"/>
        </w:rPr>
        <w:t>is not capable of receiving same DL PRS resource simultaneously from multiple Rx TEGs</w:t>
      </w:r>
      <w:r>
        <w:rPr>
          <w:rFonts w:eastAsia="MS Mincho"/>
        </w:rPr>
        <w:t xml:space="preserve">, and </w:t>
      </w:r>
    </w:p>
    <w:p w14:paraId="6F4D7065" w14:textId="77777777" w:rsidR="008018B7" w:rsidRPr="00C66141" w:rsidRDefault="008018B7" w:rsidP="008018B7">
      <w:pPr>
        <w:pStyle w:val="B2"/>
        <w:rPr>
          <w:rFonts w:eastAsia="SimSun"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</m:sub>
        </m:sSub>
      </m:oMath>
      <w:r w:rsidRPr="00C66141">
        <w:rPr>
          <w:rFonts w:eastAsia="MS Mincho"/>
        </w:rPr>
        <w:t>=</w:t>
      </w:r>
      <m:oMath>
        <m:d>
          <m:dPr>
            <m:begChr m:val="⌈"/>
            <m:endChr m:val="⌉"/>
            <m:ctrlPr>
              <w:rPr>
                <w:rFonts w:ascii="Cambria Math" w:eastAsia="MS Mincho" w:hAnsi="Cambria Math" w:cs="Calibri"/>
              </w:rPr>
            </m:ctrlPr>
          </m:dPr>
          <m:e>
            <m:f>
              <m:fPr>
                <m:ctrlPr>
                  <w:rPr>
                    <w:rFonts w:ascii="Cambria Math" w:eastAsia="MS Mincho" w:hAnsi="Cambria Math" w:cs="Calibri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TEG,simul,i</m:t>
                    </m:r>
                  </m:sub>
                </m:sSub>
              </m:den>
            </m:f>
          </m:e>
        </m:d>
      </m:oMath>
      <w:r w:rsidRPr="00C66141">
        <w:rPr>
          <w:rFonts w:eastAsia="SimSun"/>
          <w:lang w:eastAsia="zh-CN"/>
        </w:rPr>
        <w:t xml:space="preserve"> if</w:t>
      </w:r>
      <w:r w:rsidRPr="00145907">
        <w:t xml:space="preserve"> </w:t>
      </w:r>
      <w:r w:rsidRPr="00145907">
        <w:rPr>
          <w:rFonts w:eastAsia="SimSun"/>
          <w:lang w:eastAsia="zh-CN"/>
        </w:rPr>
        <w:t xml:space="preserve">UE </w:t>
      </w:r>
      <w:proofErr w:type="gramStart"/>
      <w:r w:rsidRPr="00145907">
        <w:rPr>
          <w:rFonts w:eastAsia="SimSun"/>
          <w:lang w:eastAsia="zh-CN"/>
        </w:rPr>
        <w:t>is capable of receiving</w:t>
      </w:r>
      <w:proofErr w:type="gramEnd"/>
      <w:r w:rsidRPr="00145907">
        <w:rPr>
          <w:rFonts w:eastAsia="SimSun"/>
          <w:lang w:eastAsia="zh-CN"/>
        </w:rPr>
        <w:t xml:space="preserve"> the same DL PRS resource simultaneously from multiple Rx TEGs</w:t>
      </w:r>
      <w:r w:rsidRPr="00C66141">
        <w:rPr>
          <w:rFonts w:eastAsia="MS Mincho"/>
        </w:rPr>
        <w:t>.</w:t>
      </w:r>
    </w:p>
    <w:p w14:paraId="08DDB9CC" w14:textId="77777777" w:rsidR="008018B7" w:rsidRPr="00C66141" w:rsidRDefault="008018B7" w:rsidP="008018B7">
      <w:pPr>
        <w:pStyle w:val="B1"/>
        <w:rPr>
          <w:rFonts w:eastAsia="MS Mincho"/>
        </w:rPr>
      </w:pPr>
      <w:r w:rsidRPr="00C66141">
        <w:rPr>
          <w:rFonts w:eastAsia="SimSun"/>
          <w:bCs/>
          <w:lang w:eastAsia="zh-CN"/>
        </w:rPr>
        <w:tab/>
      </w:r>
      <w:proofErr w:type="gramStart"/>
      <w:r w:rsidRPr="00C66141">
        <w:rPr>
          <w:rFonts w:eastAsia="MS Mincho"/>
        </w:rPr>
        <w:t>where</w:t>
      </w:r>
      <w:proofErr w:type="gramEnd"/>
    </w:p>
    <w:p w14:paraId="3D2D7830" w14:textId="77777777" w:rsidR="008018B7" w:rsidRPr="00C66141" w:rsidRDefault="008018B7" w:rsidP="008018B7">
      <w:pPr>
        <w:pStyle w:val="B2"/>
        <w:rPr>
          <w:rFonts w:eastAsia="MS Mincho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 w:rsidRPr="00C66141">
        <w:rPr>
          <w:rFonts w:eastAsia="MS Mincho"/>
        </w:rPr>
        <w:t xml:space="preserve"> is the number of Rx TEGs with which UE is requested to measure a PRS resource indicated via </w:t>
      </w:r>
      <w:r w:rsidRPr="00C66141">
        <w:rPr>
          <w:rFonts w:eastAsia="MS Mincho"/>
          <w:i/>
        </w:rPr>
        <w:t xml:space="preserve">measureSameDL-PRS-ResourceWithDifferentRxTEGs-r17 </w:t>
      </w:r>
      <w:r w:rsidRPr="00C66141">
        <w:rPr>
          <w:rFonts w:eastAsia="SimSun"/>
          <w:snapToGrid w:val="0"/>
        </w:rPr>
        <w:t xml:space="preserve">[34] in </w:t>
      </w:r>
      <w:r w:rsidRPr="00C66141">
        <w:rPr>
          <w:rFonts w:eastAsia="SimSun"/>
          <w:i/>
          <w:snapToGrid w:val="0"/>
        </w:rPr>
        <w:t>NR-DL-TDOA-</w:t>
      </w:r>
      <w:proofErr w:type="spellStart"/>
      <w:r w:rsidRPr="00C66141">
        <w:rPr>
          <w:rFonts w:eastAsia="SimSun"/>
          <w:i/>
          <w:snapToGrid w:val="0"/>
        </w:rPr>
        <w:t>RequestLocationInformation</w:t>
      </w:r>
      <w:proofErr w:type="spellEnd"/>
      <w:r w:rsidRPr="00C66141">
        <w:rPr>
          <w:rFonts w:eastAsia="MS Mincho"/>
        </w:rPr>
        <w:t xml:space="preserve">, </w:t>
      </w:r>
      <w:r w:rsidRPr="007E7027">
        <w:rPr>
          <w:rFonts w:eastAsia="MS Mincho"/>
        </w:rPr>
        <w:t xml:space="preserve">and in case ‘n0’ is indicated, 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eastAsia="MS Mincho"/>
        </w:rPr>
        <w:t xml:space="preserve"> </w:t>
      </w:r>
      <w:r w:rsidRPr="007E7027">
        <w:rPr>
          <w:rFonts w:eastAsia="MS Mincho"/>
        </w:rPr>
        <w:t>is the maximum number of Rx TEGs with which UE can support to measure the same PRS resource</w:t>
      </w:r>
      <w:r>
        <w:rPr>
          <w:rFonts w:eastAsia="MS Mincho"/>
        </w:rPr>
        <w:t xml:space="preserve"> as </w:t>
      </w:r>
      <w:r w:rsidRPr="00F15CF6">
        <w:rPr>
          <w:rFonts w:eastAsia="MS Mincho"/>
        </w:rPr>
        <w:t xml:space="preserve">reported in </w:t>
      </w:r>
      <w:r w:rsidRPr="00F15CF6">
        <w:rPr>
          <w:rFonts w:eastAsia="MS Mincho"/>
          <w:i/>
        </w:rPr>
        <w:t>NR-UE-TEG-Capability</w:t>
      </w:r>
      <w:r w:rsidRPr="007E7027">
        <w:rPr>
          <w:rFonts w:eastAsia="MS Mincho"/>
        </w:rPr>
        <w:t xml:space="preserve">, </w:t>
      </w:r>
      <w:r w:rsidRPr="00C66141">
        <w:rPr>
          <w:rFonts w:eastAsia="MS Mincho"/>
        </w:rPr>
        <w:t>and</w:t>
      </w:r>
    </w:p>
    <w:p w14:paraId="1468A24E" w14:textId="77777777" w:rsidR="008018B7" w:rsidRPr="00C66141" w:rsidRDefault="008018B7" w:rsidP="008018B7">
      <w:pPr>
        <w:pStyle w:val="B2"/>
        <w:rPr>
          <w:rFonts w:eastAsia="SimSun"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TEG,simul,i</m:t>
            </m:r>
          </m:sub>
        </m:sSub>
      </m:oMath>
      <w:r w:rsidRPr="00C66141">
        <w:rPr>
          <w:rFonts w:eastAsia="MS Mincho"/>
        </w:rPr>
        <w:t xml:space="preserve"> is the number of Rx TEGs UE can measure simultaneously which is reported via</w:t>
      </w:r>
      <w:r w:rsidRPr="00C66141">
        <w:rPr>
          <w:rFonts w:eastAsia="SimSun"/>
          <w:snapToGrid w:val="0"/>
        </w:rPr>
        <w:t xml:space="preserve"> </w:t>
      </w:r>
      <w:proofErr w:type="spellStart"/>
      <w:r w:rsidRPr="00C66141">
        <w:rPr>
          <w:rFonts w:eastAsia="SimSun"/>
          <w:i/>
          <w:snapToGrid w:val="0"/>
        </w:rPr>
        <w:t>measureSameDL</w:t>
      </w:r>
      <w:proofErr w:type="spellEnd"/>
      <w:r w:rsidRPr="00C66141">
        <w:rPr>
          <w:rFonts w:eastAsia="SimSun"/>
          <w:i/>
          <w:snapToGrid w:val="0"/>
        </w:rPr>
        <w:t>-PRS-</w:t>
      </w:r>
      <w:proofErr w:type="spellStart"/>
      <w:r w:rsidRPr="00C66141">
        <w:rPr>
          <w:rFonts w:eastAsia="SimSun"/>
          <w:i/>
          <w:snapToGrid w:val="0"/>
        </w:rPr>
        <w:t>ResourceWithDifferentRxTEGsSimul</w:t>
      </w:r>
      <w:proofErr w:type="spellEnd"/>
      <w:r w:rsidRPr="00C66141">
        <w:rPr>
          <w:rFonts w:eastAsia="MS Mincho"/>
        </w:rPr>
        <w:t xml:space="preserve">. </w:t>
      </w:r>
    </w:p>
    <w:p w14:paraId="0D274E26" w14:textId="77777777" w:rsidR="008018B7" w:rsidRDefault="008018B7" w:rsidP="008018B7">
      <w:pPr>
        <w:pStyle w:val="B1"/>
        <w:rPr>
          <w:lang w:eastAsia="zh-CN"/>
        </w:rPr>
      </w:pPr>
      <w:r>
        <w:lastRenderedPageBreak/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Pr="007518D4">
        <w:t xml:space="preserve"> is </w:t>
      </w:r>
      <w:r>
        <w:t>a</w:t>
      </w:r>
      <w:r w:rsidRPr="007518D4">
        <w:t xml:space="preserve"> scaling factor for </w:t>
      </w:r>
      <w:r w:rsidRPr="007518D4">
        <w:rPr>
          <w:lang w:eastAsia="zh-CN"/>
        </w:rPr>
        <w:t xml:space="preserve">a </w:t>
      </w:r>
      <w:r>
        <w:rPr>
          <w:lang w:eastAsia="zh-CN"/>
        </w:rPr>
        <w:t xml:space="preserve">positioning frequency </w:t>
      </w:r>
      <w:r w:rsidRPr="007518D4">
        <w:rPr>
          <w:lang w:eastAsia="zh-CN"/>
        </w:rPr>
        <w:t xml:space="preserve">layer to be measured </w:t>
      </w:r>
      <w:r w:rsidRPr="0047772D">
        <w:rPr>
          <w:lang w:eastAsia="zh-CN"/>
        </w:rPr>
        <w:t xml:space="preserve">within the associated measurement gap pattern, which is </w:t>
      </w:r>
      <w:r w:rsidRPr="007518D4">
        <w:rPr>
          <w:lang w:eastAsia="zh-CN"/>
        </w:rPr>
        <w:t xml:space="preserve">defined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Pr="007518D4">
        <w:rPr>
          <w:lang w:eastAsia="zh-CN"/>
        </w:rPr>
        <w:t xml:space="preserve"> =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r w:rsidRPr="007518D4">
        <w:rPr>
          <w:bCs/>
          <w:lang w:eastAsia="zh-CN"/>
        </w:rPr>
        <w:t xml:space="preserve"> /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 for UE configured with concurrent measurement gap,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>
        <w:rPr>
          <w:lang w:eastAsia="zh-CN"/>
        </w:rPr>
        <w:t xml:space="preserve"> = 1 </w:t>
      </w:r>
      <w:r>
        <w:rPr>
          <w:bCs/>
          <w:lang w:eastAsia="zh-CN"/>
        </w:rPr>
        <w:t>for UE not configured with concurrent measurement gap</w:t>
      </w:r>
      <w:r>
        <w:rPr>
          <w:lang w:eastAsia="zh-CN"/>
        </w:rPr>
        <w:t>.</w:t>
      </w:r>
    </w:p>
    <w:p w14:paraId="37EDCA0B" w14:textId="77777777" w:rsidR="008018B7" w:rsidRPr="00344BF5" w:rsidRDefault="008018B7" w:rsidP="008018B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4BF5">
        <w:rPr>
          <w:lang w:eastAsia="zh-CN"/>
        </w:rPr>
        <w:t xml:space="preserve">For a window W of duration </w:t>
      </w:r>
      <w:proofErr w:type="gramStart"/>
      <w:r w:rsidRPr="00344BF5">
        <w:rPr>
          <w:lang w:eastAsia="zh-CN"/>
        </w:rPr>
        <w:t>max(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Pr="00344BF5">
        <w:rPr>
          <w:vertAlign w:val="subscript"/>
          <w:lang w:eastAsia="zh-CN"/>
        </w:rPr>
        <w:t xml:space="preserve">,  </w:t>
      </w:r>
      <w:proofErr w:type="spellStart"/>
      <w:r w:rsidRPr="00344BF5">
        <w:rPr>
          <w:lang w:eastAsia="zh-CN"/>
        </w:rPr>
        <w:t>MGRP_max</w:t>
      </w:r>
      <w:proofErr w:type="spellEnd"/>
      <w:r w:rsidRPr="00344BF5">
        <w:rPr>
          <w:lang w:eastAsia="zh-CN"/>
        </w:rPr>
        <w:t xml:space="preserve">), where MGRP max is the maximum MGRP across all configured per-UE MG and per-FR MG within the same FR as the </w:t>
      </w:r>
      <w:r>
        <w:rPr>
          <w:rFonts w:hint="eastAsia"/>
          <w:lang w:val="en-US" w:eastAsia="zh-CN"/>
        </w:rPr>
        <w:t>positioning</w:t>
      </w:r>
      <w:r w:rsidRPr="00344BF5">
        <w:rPr>
          <w:lang w:eastAsia="zh-CN"/>
        </w:rPr>
        <w:t xml:space="preserve">frequency layer, and starting at the beginning of any </w:t>
      </w:r>
      <w:r>
        <w:rPr>
          <w:rFonts w:hint="eastAsia"/>
          <w:lang w:eastAsia="zh-CN"/>
        </w:rPr>
        <w:t xml:space="preserve">associated </w:t>
      </w:r>
      <w:r w:rsidRPr="00344BF5">
        <w:rPr>
          <w:lang w:eastAsia="zh-CN"/>
        </w:rPr>
        <w:t xml:space="preserve">gap occasions covering the </w:t>
      </w:r>
      <w:r>
        <w:rPr>
          <w:lang w:eastAsia="zh-CN"/>
        </w:rPr>
        <w:t xml:space="preserve">PRS </w:t>
      </w:r>
      <w:r w:rsidRPr="00344BF5">
        <w:rPr>
          <w:lang w:eastAsia="zh-CN"/>
        </w:rPr>
        <w:t xml:space="preserve">occasion: </w:t>
      </w:r>
    </w:p>
    <w:p w14:paraId="386CD15A" w14:textId="77777777" w:rsidR="008018B7" w:rsidRPr="004B4713" w:rsidRDefault="008018B7" w:rsidP="008018B7">
      <w:pPr>
        <w:pStyle w:val="B3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4B4713">
        <w:rPr>
          <w:bCs/>
          <w:lang w:eastAsia="zh-CN"/>
        </w:rPr>
        <w:t>N</w:t>
      </w:r>
      <w:r w:rsidRPr="004B4713">
        <w:rPr>
          <w:bCs/>
          <w:vertAlign w:val="subscript"/>
          <w:lang w:eastAsia="zh-CN"/>
        </w:rPr>
        <w:t>total</w:t>
      </w:r>
      <w:r w:rsidRPr="004B4713">
        <w:rPr>
          <w:bCs/>
          <w:lang w:eastAsia="zh-CN"/>
        </w:rPr>
        <w:t xml:space="preserve"> is the total number</w:t>
      </w:r>
      <w:r w:rsidRPr="001461E0">
        <w:rPr>
          <w:bCs/>
          <w:lang w:eastAsia="zh-CN"/>
        </w:rPr>
        <w:t xml:space="preserve"> of </w:t>
      </w:r>
      <w:r w:rsidRPr="0047772D">
        <w:rPr>
          <w:lang w:eastAsia="zh-CN"/>
        </w:rPr>
        <w:t xml:space="preserve">associated </w:t>
      </w:r>
      <w:r w:rsidRPr="00344BF5">
        <w:rPr>
          <w:lang w:eastAsia="zh-CN"/>
        </w:rPr>
        <w:t xml:space="preserve">gap occasions covering </w:t>
      </w:r>
      <w:r w:rsidRPr="004B4713">
        <w:rPr>
          <w:bCs/>
          <w:lang w:eastAsia="zh-CN"/>
        </w:rPr>
        <w:t xml:space="preserve">PRS occasions within the window, </w:t>
      </w:r>
      <w:r>
        <w:rPr>
          <w:rFonts w:hint="eastAsia"/>
          <w:lang w:eastAsia="zh-CN"/>
        </w:rPr>
        <w:t xml:space="preserve">including </w:t>
      </w:r>
      <w:r w:rsidRPr="004B3EE9">
        <w:rPr>
          <w:lang w:eastAsia="zh-CN"/>
        </w:rPr>
        <w:t>both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dropped and non-dropped instances of the associated measurement gap</w:t>
      </w:r>
      <w:r w:rsidRPr="00344BF5">
        <w:rPr>
          <w:lang w:eastAsia="zh-CN"/>
        </w:rPr>
        <w:t xml:space="preserve"> within</w:t>
      </w:r>
      <w:r w:rsidRPr="004B4713">
        <w:rPr>
          <w:bCs/>
          <w:lang w:eastAsia="zh-CN"/>
        </w:rPr>
        <w:t xml:space="preserve"> the window, and</w:t>
      </w:r>
    </w:p>
    <w:p w14:paraId="41A83CDE" w14:textId="77777777" w:rsidR="008018B7" w:rsidRDefault="008018B7" w:rsidP="008018B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1461E0">
        <w:rPr>
          <w:lang w:eastAsia="zh-CN"/>
        </w:rPr>
        <w:t>N</w:t>
      </w:r>
      <w:r w:rsidRPr="001461E0">
        <w:rPr>
          <w:vertAlign w:val="subscript"/>
          <w:lang w:eastAsia="zh-CN"/>
        </w:rPr>
        <w:t>available</w:t>
      </w:r>
      <w:proofErr w:type="spellEnd"/>
      <w:r w:rsidRPr="001461E0">
        <w:rPr>
          <w:lang w:eastAsia="zh-CN"/>
        </w:rPr>
        <w:t xml:space="preserve"> is the number of </w:t>
      </w:r>
      <w:r w:rsidRPr="00BD5A31">
        <w:rPr>
          <w:lang w:eastAsia="zh-CN"/>
        </w:rPr>
        <w:t xml:space="preserve">non-dropped </w:t>
      </w:r>
      <w:r w:rsidRPr="0047772D">
        <w:rPr>
          <w:lang w:eastAsia="zh-CN"/>
        </w:rPr>
        <w:t xml:space="preserve">associated </w:t>
      </w:r>
      <w:r w:rsidRPr="00344BF5">
        <w:rPr>
          <w:lang w:eastAsia="zh-CN"/>
        </w:rPr>
        <w:t>gap occasions covering</w:t>
      </w:r>
      <w:r w:rsidRPr="004B4713">
        <w:rPr>
          <w:lang w:eastAsia="zh-CN"/>
        </w:rPr>
        <w:t xml:space="preserve"> PRS occasions within the window W, </w:t>
      </w:r>
      <w:r w:rsidRPr="001461E0">
        <w:rPr>
          <w:lang w:eastAsia="zh-CN"/>
        </w:rPr>
        <w:t xml:space="preserve">after further </w:t>
      </w:r>
      <w:r w:rsidRPr="0028007B">
        <w:rPr>
          <w:lang w:eastAsia="zh-CN"/>
        </w:rPr>
        <w:t xml:space="preserve">accounting for MG collisions by applying the selected gap collision rule </w:t>
      </w:r>
    </w:p>
    <w:p w14:paraId="6E33DBF3" w14:textId="77777777" w:rsidR="008018B7" w:rsidRDefault="008018B7" w:rsidP="008018B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Pr="00D22D80">
        <w:rPr>
          <w:lang w:eastAsia="zh-CN"/>
        </w:rPr>
        <w:t xml:space="preserve">equirements do not apply if </w:t>
      </w:r>
      <w:proofErr w:type="spellStart"/>
      <w:r w:rsidRPr="001461E0">
        <w:rPr>
          <w:lang w:eastAsia="zh-CN"/>
        </w:rPr>
        <w:t>N</w:t>
      </w:r>
      <w:r w:rsidRPr="001461E0">
        <w:rPr>
          <w:vertAlign w:val="subscript"/>
          <w:lang w:eastAsia="zh-CN"/>
        </w:rPr>
        <w:t>available</w:t>
      </w:r>
      <w:proofErr w:type="spellEnd"/>
      <w:r w:rsidRPr="0047772D">
        <w:rPr>
          <w:lang w:eastAsia="zh-CN"/>
        </w:rPr>
        <w:t xml:space="preserve"> </w:t>
      </w:r>
      <w:r w:rsidRPr="00344BF5">
        <w:rPr>
          <w:lang w:eastAsia="zh-CN"/>
        </w:rPr>
        <w:t>=0</w:t>
      </w:r>
      <w:r>
        <w:rPr>
          <w:lang w:eastAsia="zh-CN"/>
        </w:rPr>
        <w:t>.</w:t>
      </w:r>
    </w:p>
    <w:p w14:paraId="5689E82C" w14:textId="77777777" w:rsidR="008018B7" w:rsidRDefault="008018B7" w:rsidP="008018B7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PRS,i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Pr="006D6473">
        <w:t xml:space="preserve"> is the maximum number of DL PRS resources in positioning frequency layer</w:t>
      </w:r>
      <w:r w:rsidRPr="006D6473">
        <w:rPr>
          <w:i/>
          <w:iCs/>
        </w:rPr>
        <w:t xml:space="preserve"> </w:t>
      </w:r>
      <w:proofErr w:type="spellStart"/>
      <w:r w:rsidRPr="006D6473">
        <w:rPr>
          <w:i/>
          <w:iCs/>
        </w:rPr>
        <w:t>i</w:t>
      </w:r>
      <w:proofErr w:type="spellEnd"/>
      <w:r w:rsidRPr="006D6473">
        <w:t xml:space="preserve"> configured in a slot. </w:t>
      </w:r>
    </w:p>
    <w:p w14:paraId="039CB33C" w14:textId="77777777" w:rsidR="008018B7" w:rsidRPr="00B66D26" w:rsidRDefault="008018B7" w:rsidP="008018B7">
      <w:pPr>
        <w:pStyle w:val="B1"/>
        <w:ind w:leftChars="151" w:left="586" w:hangingChars="142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 xml:space="preserve"> 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>
        <w:rPr>
          <w:rFonts w:hint="eastAsia"/>
          <w:iCs/>
          <w:lang w:eastAsia="zh-CN"/>
        </w:rPr>
        <w:t xml:space="preserve"> is </w:t>
      </w:r>
      <w:r w:rsidRPr="00EF5AF1">
        <w:rPr>
          <w:iCs/>
          <w:lang w:eastAsia="zh-CN"/>
        </w:rPr>
        <w:t xml:space="preserve">the time duration of available PRS in the positioning frequency layer </w:t>
      </w:r>
      <w:proofErr w:type="spellStart"/>
      <w:r w:rsidRPr="00EF5AF1">
        <w:rPr>
          <w:iCs/>
          <w:lang w:eastAsia="zh-CN"/>
        </w:rPr>
        <w:t>i</w:t>
      </w:r>
      <w:proofErr w:type="spellEnd"/>
      <w:r w:rsidRPr="002B4D79">
        <w:rPr>
          <w:iCs/>
          <w:lang w:eastAsia="zh-CN"/>
        </w:rPr>
        <w:t xml:space="preserve"> to be measured during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available_PRS,i</m:t>
            </m:r>
          </m:sub>
        </m:sSub>
      </m:oMath>
      <w:r w:rsidRPr="00EF5AF1">
        <w:rPr>
          <w:iCs/>
          <w:lang w:eastAsia="zh-CN"/>
        </w:rPr>
        <w:t>, and is calculated in the same way as PRS duration K defined in clause 5.1.6.5 of TS 38.214 [26]</w:t>
      </w:r>
      <w:r>
        <w:rPr>
          <w:rFonts w:hint="eastAsia"/>
          <w:iCs/>
          <w:lang w:eastAsia="zh-CN"/>
        </w:rPr>
        <w:t xml:space="preserve">. </w:t>
      </w:r>
      <w:r w:rsidRPr="002B4D79">
        <w:rPr>
          <w:iCs/>
          <w:lang w:eastAsia="zh-CN"/>
        </w:rPr>
        <w:t xml:space="preserve">For calculation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2B4D79">
        <w:rPr>
          <w:iCs/>
          <w:lang w:eastAsia="zh-CN"/>
        </w:rPr>
        <w:t>, only the PRS resources unmuted and fully or partially overlapped with MG are considered.</w:t>
      </w:r>
    </w:p>
    <w:p w14:paraId="2D94B0B5" w14:textId="77777777" w:rsidR="008018B7" w:rsidRPr="00F27EB7" w:rsidRDefault="008018B7" w:rsidP="008018B7">
      <w:pPr>
        <w:ind w:left="568" w:hanging="284"/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 is the number of PRS RSTD </w:t>
      </w:r>
      <w:r>
        <w:t xml:space="preserve">measurement </w:t>
      </w:r>
      <w:r w:rsidRPr="00F27EB7">
        <w:t xml:space="preserve">samples, </w:t>
      </w:r>
      <w:proofErr w:type="gramStart"/>
      <w:r w:rsidRPr="00F27EB7">
        <w:t>where</w:t>
      </w:r>
      <w:proofErr w:type="gramEnd"/>
    </w:p>
    <w:p w14:paraId="3C4BD42A" w14:textId="77777777" w:rsidR="008018B7" w:rsidRPr="00F27EB7" w:rsidRDefault="008018B7" w:rsidP="008018B7">
      <w:pPr>
        <w:ind w:left="851" w:hanging="284"/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= 1 if the UE supports </w:t>
      </w:r>
      <w:proofErr w:type="spellStart"/>
      <w:r>
        <w:rPr>
          <w:i/>
          <w:iCs/>
        </w:rPr>
        <w:t>supportedDL</w:t>
      </w:r>
      <w:proofErr w:type="spellEnd"/>
      <w:r>
        <w:rPr>
          <w:i/>
          <w:iCs/>
        </w:rPr>
        <w:t>-PRS-</w:t>
      </w:r>
      <w:proofErr w:type="spellStart"/>
      <w:r>
        <w:rPr>
          <w:i/>
          <w:iCs/>
        </w:rPr>
        <w:t>ProcessingSamples</w:t>
      </w:r>
      <w:proofErr w:type="spellEnd"/>
      <w:r>
        <w:rPr>
          <w:rFonts w:eastAsia="SimSun" w:hint="eastAsia"/>
          <w:i/>
          <w:iCs/>
          <w:lang w:val="en-US" w:eastAsia="zh-CN"/>
        </w:rPr>
        <w:t>-RRC-CONNECTED</w:t>
      </w:r>
      <w:r w:rsidRPr="00F27EB7">
        <w:t xml:space="preserve"> [34], and the LMF requests the UE to perform positioning measurements with reduced number of samples, and</w:t>
      </w:r>
      <w:r w:rsidRPr="00F27EB7">
        <w:rPr>
          <w:lang w:eastAsia="zh-CN"/>
        </w:rPr>
        <w:t xml:space="preserve"> </w:t>
      </w:r>
      <w:r w:rsidRPr="00F27EB7">
        <w:t>meets the following conditions:</w:t>
      </w:r>
    </w:p>
    <w:p w14:paraId="441722E1" w14:textId="77777777" w:rsidR="008018B7" w:rsidRPr="00F27EB7" w:rsidRDefault="008018B7" w:rsidP="008018B7">
      <w:pPr>
        <w:ind w:left="1135" w:hanging="284"/>
      </w:pPr>
      <w:r w:rsidRPr="00F27EB7">
        <w:t>-</w:t>
      </w:r>
      <w:r w:rsidRPr="00F27EB7">
        <w:tab/>
        <w:t xml:space="preserve">PRS bandwidth is within the </w:t>
      </w:r>
      <w:r>
        <w:t>active</w:t>
      </w:r>
      <w:r w:rsidRPr="00F27EB7">
        <w:t xml:space="preserve"> BWP and </w:t>
      </w:r>
    </w:p>
    <w:p w14:paraId="46A1E07D" w14:textId="77777777" w:rsidR="008018B7" w:rsidRPr="00F27EB7" w:rsidRDefault="008018B7" w:rsidP="008018B7">
      <w:pPr>
        <w:ind w:left="1135" w:hanging="284"/>
        <w:rPr>
          <w:rFonts w:eastAsia="Calibri"/>
          <w:sz w:val="18"/>
          <w:szCs w:val="18"/>
        </w:rPr>
      </w:pPr>
      <w:r w:rsidRPr="00F27EB7">
        <w:t>-</w:t>
      </w:r>
      <w:r w:rsidRPr="00F27EB7">
        <w:tab/>
        <w:t xml:space="preserve">Magnitude of difference between the serving cell’s SS-RSRP and the </w:t>
      </w:r>
      <w:proofErr w:type="spellStart"/>
      <w:r w:rsidRPr="00F27EB7">
        <w:t>neighbor</w:t>
      </w:r>
      <w:proofErr w:type="spellEnd"/>
      <w:r w:rsidRPr="00F27EB7">
        <w:t xml:space="preserve"> cell’s PRS-RSRP is within </w:t>
      </w:r>
      <w:r>
        <w:t>6</w:t>
      </w:r>
      <w:r w:rsidRPr="00F27EB7">
        <w:t xml:space="preserve"> </w:t>
      </w:r>
      <w:proofErr w:type="spellStart"/>
      <w:r w:rsidRPr="00F27EB7">
        <w:t>dB.</w:t>
      </w:r>
      <w:proofErr w:type="spellEnd"/>
    </w:p>
    <w:p w14:paraId="4B2DF194" w14:textId="77777777" w:rsidR="008018B7" w:rsidRPr="00F27EB7" w:rsidRDefault="008018B7" w:rsidP="008018B7">
      <w:pPr>
        <w:ind w:left="851" w:hanging="284"/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= </w:t>
      </w:r>
      <w:r>
        <w:t>2</w:t>
      </w:r>
      <w:r w:rsidRPr="00F27EB7">
        <w:t xml:space="preserve"> if the UE supports </w:t>
      </w:r>
      <w:proofErr w:type="spellStart"/>
      <w:r>
        <w:rPr>
          <w:i/>
          <w:iCs/>
        </w:rPr>
        <w:t>supportedDL</w:t>
      </w:r>
      <w:proofErr w:type="spellEnd"/>
      <w:r>
        <w:rPr>
          <w:i/>
          <w:iCs/>
        </w:rPr>
        <w:t>-PRS-</w:t>
      </w:r>
      <w:proofErr w:type="spellStart"/>
      <w:r>
        <w:rPr>
          <w:i/>
          <w:iCs/>
        </w:rPr>
        <w:t>ProcessingSamples</w:t>
      </w:r>
      <w:proofErr w:type="spellEnd"/>
      <w:r>
        <w:rPr>
          <w:rFonts w:eastAsia="SimSun" w:hint="eastAsia"/>
          <w:i/>
          <w:iCs/>
          <w:lang w:val="en-US" w:eastAsia="zh-CN"/>
        </w:rPr>
        <w:t>-RRC-CONNECTED</w:t>
      </w:r>
      <w:r w:rsidRPr="00F27EB7">
        <w:t xml:space="preserve"> [34], and the LMF requests the UE to perform positioning measurements with reduced number of samples, and does not meet the following conditions:</w:t>
      </w:r>
    </w:p>
    <w:p w14:paraId="3C999042" w14:textId="77777777" w:rsidR="008018B7" w:rsidRPr="00F27EB7" w:rsidRDefault="008018B7" w:rsidP="008018B7">
      <w:pPr>
        <w:ind w:left="1135" w:hanging="284"/>
      </w:pPr>
      <w:r w:rsidRPr="00F27EB7">
        <w:t>-</w:t>
      </w:r>
      <w:r w:rsidRPr="00F27EB7">
        <w:tab/>
        <w:t xml:space="preserve">PRS bandwidth is within the </w:t>
      </w:r>
      <w:r>
        <w:t>active</w:t>
      </w:r>
      <w:r w:rsidRPr="00F27EB7">
        <w:t xml:space="preserve"> BWP and</w:t>
      </w:r>
    </w:p>
    <w:p w14:paraId="6A40177B" w14:textId="77777777" w:rsidR="008018B7" w:rsidRPr="00F27EB7" w:rsidRDefault="008018B7" w:rsidP="008018B7">
      <w:pPr>
        <w:ind w:left="1135" w:hanging="284"/>
        <w:rPr>
          <w:rFonts w:eastAsia="Calibri"/>
          <w:sz w:val="18"/>
          <w:szCs w:val="18"/>
        </w:rPr>
      </w:pPr>
      <w:r w:rsidRPr="00F27EB7">
        <w:t>-</w:t>
      </w:r>
      <w:r w:rsidRPr="00F27EB7">
        <w:tab/>
        <w:t xml:space="preserve">Magnitude of difference between the serving cell’s SS-RSRP and the </w:t>
      </w:r>
      <w:proofErr w:type="spellStart"/>
      <w:r w:rsidRPr="00F27EB7">
        <w:t>neighbor</w:t>
      </w:r>
      <w:proofErr w:type="spellEnd"/>
      <w:r w:rsidRPr="00F27EB7">
        <w:t xml:space="preserve"> cell’s PRS-RSRP is within </w:t>
      </w:r>
      <w:r>
        <w:t>6</w:t>
      </w:r>
      <w:r w:rsidRPr="00F27EB7">
        <w:t xml:space="preserve"> </w:t>
      </w:r>
      <w:proofErr w:type="spellStart"/>
      <w:r w:rsidRPr="00F27EB7">
        <w:t>dB.</w:t>
      </w:r>
      <w:proofErr w:type="spellEnd"/>
    </w:p>
    <w:p w14:paraId="37D1ABEA" w14:textId="77777777" w:rsidR="008018B7" w:rsidRPr="00A82C8B" w:rsidRDefault="008018B7" w:rsidP="008018B7">
      <w:pPr>
        <w:ind w:left="851" w:hanging="284"/>
        <w:rPr>
          <w:rFonts w:eastAsia="Calibri"/>
          <w:sz w:val="18"/>
          <w:szCs w:val="18"/>
        </w:rPr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>= 4 otherwise.</w:t>
      </w:r>
    </w:p>
    <w:p w14:paraId="01BD0EDF" w14:textId="77777777" w:rsidR="008018B7" w:rsidRPr="0007062E" w:rsidRDefault="003C2D63" w:rsidP="008018B7">
      <w:pPr>
        <w:pStyle w:val="B1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w:proofErr w:type="spellStart"/>
            <m:r>
              <m:rPr>
                <m:nor/>
              </m:rPr>
              <w:rPr>
                <w:rFonts w:ascii="Cambria Math" w:eastAsiaTheme="minorEastAsia" w:hAnsi="Cambria Math"/>
                <w:i/>
              </w:rPr>
              <m:t>T</m:t>
            </m:r>
            <w:proofErr w:type="spellEnd"/>
          </m:e>
          <m:sub>
            <w:proofErr w:type="spellStart"/>
            <m:r>
              <m:rPr>
                <m:nor/>
              </m:rPr>
              <w:rPr>
                <w:rFonts w:ascii="Cambria Math" w:eastAsiaTheme="minorEastAsia" w:hAnsi="Cambria Math"/>
                <w:i/>
              </w:rPr>
              <m:t>last,i</m:t>
            </m:r>
            <w:proofErr w:type="spellEnd"/>
          </m:sub>
        </m:sSub>
      </m:oMath>
      <w:r w:rsidR="008018B7" w:rsidRPr="0007062E">
        <w:rPr>
          <w:rFonts w:ascii="Cambria Math" w:eastAsiaTheme="minorEastAsia" w:hAnsi="Cambria Math"/>
          <w:i/>
        </w:rPr>
        <w:t xml:space="preserve"> </w:t>
      </w:r>
      <w:r w:rsidR="008018B7" w:rsidRPr="0007062E">
        <w:rPr>
          <w:rFonts w:eastAsiaTheme="minorEastAsia"/>
        </w:rPr>
        <w:t>is the measurement duration for the last PRS RSTD sample in positioning frequency layer</w:t>
      </w:r>
      <w:r w:rsidR="008018B7" w:rsidRPr="0007062E">
        <w:rPr>
          <w:rFonts w:eastAsiaTheme="minorEastAsia"/>
          <w:i/>
          <w:iCs/>
        </w:rPr>
        <w:t xml:space="preserve"> </w:t>
      </w:r>
      <w:proofErr w:type="spellStart"/>
      <w:r w:rsidR="008018B7" w:rsidRPr="0007062E">
        <w:rPr>
          <w:rFonts w:eastAsiaTheme="minorEastAsia"/>
          <w:i/>
          <w:iCs/>
        </w:rPr>
        <w:t>i</w:t>
      </w:r>
      <w:proofErr w:type="spellEnd"/>
      <w:r w:rsidR="008018B7" w:rsidRPr="0007062E">
        <w:rPr>
          <w:rFonts w:eastAsiaTheme="minorEastAsia"/>
        </w:rPr>
        <w:t xml:space="preserve">, including the </w:t>
      </w:r>
    </w:p>
    <w:p w14:paraId="4CF032D7" w14:textId="77777777" w:rsidR="008018B7" w:rsidRPr="0007062E" w:rsidRDefault="008018B7" w:rsidP="008018B7">
      <w:pPr>
        <w:ind w:leftChars="300" w:left="600"/>
        <w:rPr>
          <w:lang w:eastAsia="zh-CN"/>
        </w:rPr>
      </w:pPr>
      <w:r w:rsidRPr="0007062E">
        <w:t xml:space="preserve">sampling time and processing time. If </w:t>
      </w:r>
      <w:proofErr w:type="gramStart"/>
      <w:r w:rsidRPr="0007062E">
        <w:rPr>
          <w:bCs/>
          <w:lang w:val="en-US" w:eastAsia="zh-CN"/>
        </w:rPr>
        <w:t>all of</w:t>
      </w:r>
      <w:proofErr w:type="gramEnd"/>
      <w:r w:rsidRPr="0007062E">
        <w:rPr>
          <w:bCs/>
          <w:lang w:val="en-US" w:eastAsia="zh-CN"/>
        </w:rPr>
        <w:t xml:space="preserve"> the PRS resources to be measured are available in the same MG occasion during </w:t>
      </w:r>
      <w:proofErr w:type="spellStart"/>
      <w:r w:rsidRPr="0007062E">
        <w:rPr>
          <w:bCs/>
          <w:lang w:val="en-US" w:eastAsia="zh-CN"/>
        </w:rPr>
        <w:t>T</w:t>
      </w:r>
      <w:r w:rsidRPr="0007062E">
        <w:rPr>
          <w:bCs/>
          <w:vertAlign w:val="subscript"/>
          <w:lang w:val="en-US" w:eastAsia="zh-CN"/>
        </w:rPr>
        <w:t>availabe</w:t>
      </w:r>
      <w:proofErr w:type="spellEnd"/>
      <w:r w:rsidRPr="0007062E">
        <w:rPr>
          <w:bCs/>
          <w:lang w:val="en-US" w:eastAsia="zh-CN"/>
        </w:rPr>
        <w:t>,</w:t>
      </w:r>
      <w:r w:rsidRPr="0007062E">
        <w:t xml:space="preserve">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nor/>
              </m:rPr>
              <w:rPr>
                <w:bCs/>
              </w:rPr>
              <m:t>T</m:t>
            </m:r>
          </m:e>
          <m:sub>
            <m:r>
              <m:rPr>
                <m:nor/>
              </m:rPr>
              <w:rPr>
                <w:bCs/>
              </w:rPr>
              <m:t>last</m:t>
            </m:r>
            <m:r>
              <m:rPr>
                <m:sty m:val="p"/>
              </m:rPr>
              <w:rPr>
                <w:rFonts w:ascii="Cambria Math"/>
              </w:rPr>
              <m:t>,i</m:t>
            </m:r>
          </m:sub>
        </m:sSub>
      </m:oMath>
      <w:r w:rsidRPr="0007062E">
        <w:rPr>
          <w:bCs/>
        </w:rPr>
        <w:t xml:space="preserve"> =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bCs/>
              </w:rPr>
              <m:t>i</m:t>
            </m:r>
          </m:sub>
        </m:sSub>
      </m:oMath>
      <w:r w:rsidRPr="0007062E">
        <w:rPr>
          <w:bCs/>
        </w:rPr>
        <w:t xml:space="preserve"> +MGL</w:t>
      </w:r>
      <w:r w:rsidRPr="0007062E">
        <w:rPr>
          <w:bCs/>
          <w:lang w:eastAsia="zh-CN"/>
        </w:rPr>
        <w:t xml:space="preserve">. </w:t>
      </w:r>
      <w:r w:rsidRPr="0007062E">
        <w:t xml:space="preserve">Otherwise,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nor/>
              </m:rPr>
              <w:rPr>
                <w:bCs/>
              </w:rPr>
              <m:t>T</m:t>
            </m:r>
          </m:e>
          <m:sub>
            <m:r>
              <m:rPr>
                <m:nor/>
              </m:rPr>
              <w:rPr>
                <w:bCs/>
              </w:rPr>
              <m:t>last</m:t>
            </m:r>
            <m:r>
              <m:rPr>
                <m:sty m:val="p"/>
              </m:rPr>
              <w:rPr>
                <w:rFonts w:ascii="Cambria Math"/>
              </w:rPr>
              <m:t>,i</m:t>
            </m:r>
          </m:sub>
        </m:sSub>
      </m:oMath>
      <w:r w:rsidRPr="0007062E">
        <w:rPr>
          <w:bCs/>
        </w:rPr>
        <w:t xml:space="preserve"> =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bCs/>
              </w:rPr>
              <m:t>i</m:t>
            </m:r>
          </m:sub>
        </m:sSub>
      </m:oMath>
      <w:r w:rsidRPr="0007062E">
        <w:rPr>
          <w:bCs/>
        </w:rPr>
        <w:t xml:space="preserve"> +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bCs/>
              </w:rPr>
              <m:t>,i</m:t>
            </m:r>
          </m:sub>
        </m:sSub>
      </m:oMath>
      <w:r w:rsidRPr="0007062E">
        <w:t xml:space="preserve"> ,</w:t>
      </w:r>
    </w:p>
    <w:p w14:paraId="35DB33EE" w14:textId="77777777" w:rsidR="008018B7" w:rsidRPr="0007062E" w:rsidRDefault="008018B7" w:rsidP="008018B7">
      <w:pPr>
        <w:ind w:leftChars="300" w:left="600"/>
        <w:rPr>
          <w:lang w:eastAsia="zh-CN"/>
        </w:rPr>
      </w:pPr>
    </w:p>
    <w:p w14:paraId="3564096D" w14:textId="77777777" w:rsidR="008018B7" w:rsidRPr="0007062E" w:rsidRDefault="008018B7" w:rsidP="008018B7">
      <w:pPr>
        <w:ind w:left="568" w:hanging="284"/>
        <w:rPr>
          <w:i/>
          <w:iCs/>
          <w:sz w:val="18"/>
          <w:szCs w:val="18"/>
          <w:lang w:eastAsia="zh-CN"/>
        </w:rPr>
      </w:pPr>
      <w:r w:rsidRPr="0007062E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07062E">
        <w:rPr>
          <w:bCs/>
          <w:iCs/>
          <w:lang w:eastAsia="zh-CN"/>
        </w:rPr>
        <w:t xml:space="preserve"> </w:t>
      </w:r>
      <w:r w:rsidRPr="0007062E">
        <w:t xml:space="preserve">is the periodicity of the </w:t>
      </w:r>
      <w:r w:rsidRPr="0007062E">
        <w:rPr>
          <w:rFonts w:hint="eastAsia"/>
          <w:lang w:eastAsia="zh-CN"/>
        </w:rPr>
        <w:t>PRS RSTD</w:t>
      </w:r>
      <w:r w:rsidRPr="0007062E">
        <w:t xml:space="preserve"> measurement in </w:t>
      </w:r>
      <w:r w:rsidRPr="0007062E">
        <w:rPr>
          <w:rFonts w:hint="eastAsia"/>
          <w:lang w:eastAsia="zh-CN"/>
        </w:rPr>
        <w:t xml:space="preserve">positioning </w:t>
      </w:r>
      <w:r w:rsidRPr="0007062E">
        <w:rPr>
          <w:lang w:eastAsia="zh-CN"/>
        </w:rPr>
        <w:t xml:space="preserve">frequency layer </w:t>
      </w:r>
      <w:proofErr w:type="spellStart"/>
      <w:r w:rsidRPr="0007062E">
        <w:rPr>
          <w:lang w:eastAsia="zh-CN"/>
        </w:rPr>
        <w:t>i</w:t>
      </w:r>
      <w:proofErr w:type="spellEnd"/>
      <w:r w:rsidRPr="0007062E">
        <w:rPr>
          <w:lang w:eastAsia="zh-CN"/>
        </w:rPr>
        <w:t xml:space="preserve"> </w:t>
      </w:r>
      <w:r w:rsidRPr="0007062E">
        <w:rPr>
          <w:iCs/>
          <w:sz w:val="18"/>
          <w:szCs w:val="18"/>
          <w:lang w:eastAsia="zh-CN"/>
        </w:rPr>
        <w:t xml:space="preserve">defined as: </w:t>
      </w:r>
    </w:p>
    <w:p w14:paraId="59CA7DE0" w14:textId="77777777" w:rsidR="008018B7" w:rsidRPr="0007062E" w:rsidRDefault="003C2D63" w:rsidP="008018B7">
      <w:pPr>
        <w:ind w:left="568" w:hanging="284"/>
        <w:jc w:val="center"/>
        <w:rPr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effect,i</m:t>
            </m:r>
          </m:sub>
        </m:sSub>
      </m:oMath>
      <w:r w:rsidR="008018B7" w:rsidRPr="0007062E">
        <w:rPr>
          <w:rFonts w:ascii="Cambria Math" w:hAnsi="Cambria Math"/>
          <w:i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available_PRS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</w:rPr>
                      <m:t>,i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="008018B7" w:rsidRPr="0007062E">
        <w:rPr>
          <w:lang w:eastAsia="zh-CN"/>
        </w:rPr>
        <w:t xml:space="preserve"> </w:t>
      </w:r>
    </w:p>
    <w:p w14:paraId="484BEE10" w14:textId="77777777" w:rsidR="008018B7" w:rsidRPr="0007062E" w:rsidRDefault="008018B7" w:rsidP="008018B7">
      <w:pPr>
        <w:ind w:left="568" w:hanging="284"/>
        <w:rPr>
          <w:lang w:eastAsia="zh-CN"/>
        </w:rPr>
      </w:pPr>
      <w:proofErr w:type="gramStart"/>
      <w:r w:rsidRPr="0007062E">
        <w:rPr>
          <w:lang w:eastAsia="zh-CN"/>
        </w:rPr>
        <w:t>W</w:t>
      </w:r>
      <w:r w:rsidRPr="0007062E">
        <w:rPr>
          <w:rFonts w:hint="eastAsia"/>
          <w:lang w:eastAsia="zh-CN"/>
        </w:rPr>
        <w:t>here</w:t>
      </w:r>
      <w:proofErr w:type="gramEnd"/>
      <w:r w:rsidRPr="0007062E">
        <w:rPr>
          <w:rFonts w:hint="eastAsia"/>
          <w:lang w:eastAsia="zh-CN"/>
        </w:rPr>
        <w:t xml:space="preserve">, </w:t>
      </w:r>
    </w:p>
    <w:p w14:paraId="23F8C709" w14:textId="77777777" w:rsidR="008018B7" w:rsidRPr="006D6473" w:rsidRDefault="008018B7" w:rsidP="008018B7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6D6473">
        <w:tab/>
      </w:r>
      <w:r w:rsidRPr="006D6473">
        <w:rPr>
          <w:lang w:eastAsia="zh-CN"/>
        </w:rPr>
        <w:t xml:space="preserve">corresponds to </w:t>
      </w:r>
      <w:proofErr w:type="spellStart"/>
      <w:r w:rsidRPr="006D6473">
        <w:rPr>
          <w:i/>
          <w:iCs/>
        </w:rPr>
        <w:t>durationOfPRS-ProcessingSymbolsInEveryTms</w:t>
      </w:r>
      <w:proofErr w:type="spellEnd"/>
      <w:r w:rsidRPr="006D6473">
        <w:t xml:space="preserve"> </w:t>
      </w:r>
      <w:r w:rsidRPr="006D6473">
        <w:rPr>
          <w:lang w:eastAsia="zh-CN"/>
        </w:rPr>
        <w:t>in TS 37.355 [34],</w:t>
      </w:r>
    </w:p>
    <w:p w14:paraId="19F87B57" w14:textId="77777777" w:rsidR="008018B7" w:rsidRPr="00A5757B" w:rsidRDefault="008018B7" w:rsidP="008018B7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  <m:r>
          <w:rPr>
            <w:rFonts w:ascii="Cambria Math" w:hAnsi="Cambria Math"/>
          </w:rPr>
          <m:t>= LCM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w:rPr>
                    <w:rFonts w:ascii="Cambria Math" w:hAnsi="Cambria Math"/>
                    <w:i/>
                  </w:rPr>
                  <m:t>,i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i/>
                  </w:rPr>
                  <m:t>i</m:t>
                </m:r>
              </m:sub>
            </m:sSub>
          </m:e>
        </m:d>
      </m:oMath>
      <w:r w:rsidRPr="006D6473">
        <w:rPr>
          <w:rFonts w:ascii="Cambria Math" w:hAnsi="Cambria Math"/>
          <w:i/>
        </w:rPr>
        <w:t xml:space="preserve">, </w:t>
      </w:r>
      <w:r w:rsidRPr="006D6473">
        <w:t xml:space="preserve">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6D6473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 w:rsidRPr="006D6473">
        <w:t>.</w:t>
      </w:r>
    </w:p>
    <w:p w14:paraId="6CA06EA0" w14:textId="77777777" w:rsidR="008018B7" w:rsidRDefault="003C2D63" w:rsidP="008018B7">
      <w:pPr>
        <w:pStyle w:val="B1"/>
        <w:rPr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MGRP</m:t>
            </m:r>
          </m:e>
          <m:sub>
            <m:r>
              <m:rPr>
                <m:nor/>
              </m:rPr>
              <w:rPr>
                <w:rFonts w:eastAsiaTheme="minorEastAsia"/>
              </w:rPr>
              <m:t>i</m:t>
            </m:r>
          </m:sub>
        </m:sSub>
      </m:oMath>
      <w:r w:rsidR="008018B7" w:rsidRPr="0007062E">
        <w:rPr>
          <w:rFonts w:eastAsiaTheme="minorEastAsia"/>
          <w:lang w:eastAsia="zh-CN"/>
        </w:rPr>
        <w:t xml:space="preserve"> is the repetition periodicity of the measurement gap applicable for measurement in</w:t>
      </w:r>
      <w:r w:rsidR="008018B7" w:rsidRPr="0007062E">
        <w:rPr>
          <w:rFonts w:eastAsiaTheme="minorEastAsia" w:hint="eastAsia"/>
          <w:lang w:eastAsia="zh-CN"/>
        </w:rPr>
        <w:t xml:space="preserve"> the PRS </w:t>
      </w:r>
      <w:r w:rsidR="008018B7" w:rsidRPr="0007062E">
        <w:rPr>
          <w:rFonts w:eastAsiaTheme="minorEastAsia"/>
          <w:lang w:eastAsia="zh-CN"/>
        </w:rPr>
        <w:t xml:space="preserve">frequency layer </w:t>
      </w:r>
      <w:proofErr w:type="spellStart"/>
      <w:r w:rsidR="008018B7" w:rsidRPr="0007062E">
        <w:rPr>
          <w:rFonts w:eastAsiaTheme="minorEastAsia"/>
          <w:lang w:eastAsia="zh-CN"/>
        </w:rPr>
        <w:t>i</w:t>
      </w:r>
      <w:proofErr w:type="spellEnd"/>
      <w:r w:rsidR="008018B7" w:rsidRPr="0007062E">
        <w:rPr>
          <w:rFonts w:eastAsiaTheme="minorEastAsia"/>
          <w:lang w:eastAsia="zh-CN"/>
        </w:rPr>
        <w:t>.</w:t>
      </w:r>
      <w:r w:rsidR="008018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="008018B7" w:rsidRPr="00084103">
        <w:t xml:space="preserve"> is the periodicity of DL PRS resource </w:t>
      </w:r>
      <w:r w:rsidR="008018B7">
        <w:rPr>
          <w:rFonts w:hint="eastAsia"/>
          <w:lang w:eastAsia="zh-CN"/>
        </w:rPr>
        <w:t xml:space="preserve">with muting </w:t>
      </w:r>
      <w:r w:rsidR="008018B7" w:rsidRPr="00084103">
        <w:t xml:space="preserve">on </w:t>
      </w:r>
      <w:r w:rsidR="008018B7">
        <w:rPr>
          <w:rFonts w:hint="eastAsia"/>
          <w:lang w:eastAsia="zh-CN"/>
        </w:rPr>
        <w:t xml:space="preserve">positioning </w:t>
      </w:r>
      <w:r w:rsidR="008018B7" w:rsidRPr="00084103">
        <w:t xml:space="preserve">frequency layer </w:t>
      </w:r>
      <w:proofErr w:type="spellStart"/>
      <w:r w:rsidR="008018B7" w:rsidRPr="00084103">
        <w:rPr>
          <w:i/>
          <w:iCs/>
        </w:rPr>
        <w:t>i</w:t>
      </w:r>
      <w:proofErr w:type="spellEnd"/>
      <w:r w:rsidR="008018B7" w:rsidRPr="00084103">
        <w:t>.</w:t>
      </w:r>
      <w:r w:rsidR="008018B7">
        <w:rPr>
          <w:rFonts w:hint="eastAsia"/>
          <w:lang w:eastAsia="zh-CN"/>
        </w:rPr>
        <w:t xml:space="preserve"> </w:t>
      </w:r>
    </w:p>
    <w:p w14:paraId="61C0EEE7" w14:textId="77777777" w:rsidR="008018B7" w:rsidRDefault="008018B7" w:rsidP="008018B7">
      <w:pPr>
        <w:pStyle w:val="B1"/>
        <w:ind w:firstLine="0"/>
        <w:rPr>
          <w:lang w:eastAsia="zh-CN"/>
        </w:rPr>
      </w:pPr>
      <w:r>
        <w:t>If more than one PRS periodicities</w:t>
      </w:r>
      <w:r>
        <w:rPr>
          <w:lang w:eastAsia="zh-CN"/>
        </w:rPr>
        <w:t xml:space="preserve"> are configured in positioning </w:t>
      </w:r>
      <w:r>
        <w:t xml:space="preserve">frequency layer </w:t>
      </w:r>
      <w:proofErr w:type="spellStart"/>
      <w:r>
        <w:rPr>
          <w:i/>
          <w:iCs/>
        </w:rPr>
        <w:t>i</w:t>
      </w:r>
      <w:proofErr w:type="spellEnd"/>
      <w:r>
        <w:t>, the least common multiple of PRS periodicities</w:t>
      </w: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 with muting</m:t>
            </m:r>
          </m:sup>
        </m:sSubSup>
      </m:oMath>
      <w:r>
        <w:t xml:space="preserve"> among </w:t>
      </w:r>
      <w:r>
        <w:rPr>
          <w:lang w:eastAsia="zh-CN"/>
        </w:rPr>
        <w:t xml:space="preserve">all </w:t>
      </w:r>
      <w:r>
        <w:t xml:space="preserve">DL PRS </w:t>
      </w:r>
      <w:r>
        <w:rPr>
          <w:lang w:eastAsia="zh-CN"/>
        </w:rPr>
        <w:t xml:space="preserve">resource sets in the positioning frequency layer </w:t>
      </w:r>
      <w:r>
        <w:t xml:space="preserve">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,i</m:t>
            </m:r>
          </m:sub>
        </m:sSub>
      </m:oMath>
      <w:r>
        <w:t>,</w:t>
      </w:r>
      <w:r>
        <w:rPr>
          <w:lang w:eastAsia="zh-CN"/>
        </w:rPr>
        <w:t xml:space="preserve"> where, </w:t>
      </w:r>
    </w:p>
    <w:p w14:paraId="4199FAA5" w14:textId="77777777" w:rsidR="008018B7" w:rsidRPr="007A7F1C" w:rsidRDefault="003C2D63" w:rsidP="008018B7">
      <w:pPr>
        <w:pStyle w:val="B1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per</m:t>
                </m:r>
              </m:sub>
              <m:sup>
                <m: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="008018B7">
        <w:rPr>
          <w:rFonts w:hint="eastAsia"/>
          <w:lang w:eastAsia="zh-CN"/>
        </w:rPr>
        <w:t xml:space="preserve">, is the PRS periodicity with muting per PRS resource, </w:t>
      </w:r>
    </w:p>
    <w:p w14:paraId="4B3166E7" w14:textId="77777777" w:rsidR="008018B7" w:rsidRDefault="003C2D63" w:rsidP="008018B7">
      <w:pPr>
        <w:ind w:leftChars="50" w:left="100" w:firstLineChars="200" w:firstLine="400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="008018B7">
        <w:rPr>
          <w:rFonts w:hint="eastAsia"/>
          <w:lang w:eastAsia="zh-CN"/>
        </w:rPr>
        <w:t xml:space="preserve"> </w:t>
      </w:r>
      <w:r w:rsidR="008018B7">
        <w:rPr>
          <w:lang w:eastAsia="zh-CN"/>
        </w:rPr>
        <w:t xml:space="preserve">is the periodicity of PRS resource sets given by the higher-layer parameter </w:t>
      </w:r>
      <w:r w:rsidR="008018B7" w:rsidRPr="00E04570">
        <w:rPr>
          <w:i/>
          <w:lang w:eastAsia="zh-CN"/>
        </w:rPr>
        <w:t>DL-PRS-Periodicity</w:t>
      </w:r>
      <w:r w:rsidR="008018B7">
        <w:rPr>
          <w:lang w:eastAsia="zh-CN"/>
        </w:rPr>
        <w:t>.</w:t>
      </w:r>
    </w:p>
    <w:p w14:paraId="41459963" w14:textId="77777777" w:rsidR="008018B7" w:rsidRDefault="003C2D63" w:rsidP="008018B7">
      <w:pPr>
        <w:pStyle w:val="B1"/>
        <w:ind w:leftChars="442" w:left="884" w:firstLine="0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="008018B7"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="008018B7">
        <w:rPr>
          <w:lang w:eastAsia="zh-CN"/>
        </w:rPr>
        <w:t xml:space="preserve">, </w:t>
      </w:r>
      <w:proofErr w:type="gramStart"/>
      <w:r w:rsidR="008018B7">
        <w:rPr>
          <w:lang w:eastAsia="zh-CN"/>
        </w:rPr>
        <w:t>where</w:t>
      </w:r>
      <w:proofErr w:type="gramEnd"/>
      <w:r w:rsidR="008018B7">
        <w:rPr>
          <w:lang w:eastAsia="zh-CN"/>
        </w:rPr>
        <w:t xml:space="preserve"> </w:t>
      </w:r>
    </w:p>
    <w:p w14:paraId="261A5344" w14:textId="77777777" w:rsidR="008018B7" w:rsidRPr="007A7F1C" w:rsidRDefault="003C2D63" w:rsidP="008018B7">
      <w:pPr>
        <w:pStyle w:val="B1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="008018B7">
        <w:rPr>
          <w:rFonts w:hint="eastAsia"/>
          <w:lang w:eastAsia="zh-CN"/>
        </w:rPr>
        <w:t xml:space="preserve"> </w:t>
      </w:r>
      <w:r w:rsidR="008018B7">
        <w:rPr>
          <w:lang w:eastAsia="zh-CN"/>
        </w:rPr>
        <w:t xml:space="preserve">is the muting repetition factor given by the higher-layer parameter </w:t>
      </w:r>
      <w:r w:rsidR="008018B7" w:rsidRPr="00877969">
        <w:rPr>
          <w:i/>
          <w:lang w:eastAsia="zh-CN"/>
        </w:rPr>
        <w:t>DL-PRS-</w:t>
      </w:r>
      <w:proofErr w:type="spellStart"/>
      <w:r w:rsidR="008018B7" w:rsidRPr="00877969">
        <w:rPr>
          <w:i/>
          <w:lang w:eastAsia="zh-CN"/>
        </w:rPr>
        <w:t>MutingBitRepetitionFactor</w:t>
      </w:r>
      <w:proofErr w:type="spellEnd"/>
      <w:r w:rsidR="008018B7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="008018B7"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 w:rsidR="008018B7">
        <w:rPr>
          <w:lang w:eastAsia="zh-CN"/>
        </w:rPr>
        <w:t>.</w:t>
      </w:r>
    </w:p>
    <w:p w14:paraId="5AF92B8C" w14:textId="77777777" w:rsidR="008018B7" w:rsidRPr="007A7F1C" w:rsidRDefault="008018B7" w:rsidP="008018B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</w:t>
      </w:r>
      <w:r>
        <w:rPr>
          <w:rFonts w:hint="eastAsia"/>
          <w:lang w:eastAsia="zh-CN"/>
        </w:rPr>
        <w:t xml:space="preserve">ote: </w:t>
      </w:r>
      <w:proofErr w:type="gramStart"/>
      <w:r w:rsidRPr="00EE5DCF">
        <w:rPr>
          <w:lang w:eastAsia="zh-CN"/>
        </w:rPr>
        <w:t>For the purpose of</w:t>
      </w:r>
      <w:proofErr w:type="gramEnd"/>
      <w:r w:rsidRPr="00EE5DCF">
        <w:rPr>
          <w:lang w:eastAsia="zh-CN"/>
        </w:rPr>
        <w:t xml:space="preserve"> calculating </w:t>
      </w:r>
      <w:proofErr w:type="spellStart"/>
      <w:proofErr w:type="gramStart"/>
      <w:r w:rsidRPr="00EE5DCF">
        <w:rPr>
          <w:lang w:eastAsia="zh-CN"/>
        </w:rPr>
        <w:t>T</w:t>
      </w:r>
      <w:r w:rsidRPr="00EE5DCF">
        <w:rPr>
          <w:vertAlign w:val="subscript"/>
          <w:lang w:eastAsia="zh-CN"/>
        </w:rPr>
        <w:t>PRS,i</w:t>
      </w:r>
      <w:proofErr w:type="spellEnd"/>
      <w:proofErr w:type="gramEnd"/>
      <w:r w:rsidRPr="00EE5DCF">
        <w:rPr>
          <w:lang w:eastAsia="zh-CN"/>
        </w:rPr>
        <w:t xml:space="preserve">, only the PRS resources fully or partially </w:t>
      </w:r>
      <w:r>
        <w:rPr>
          <w:rFonts w:hint="eastAsia"/>
          <w:lang w:eastAsia="zh-CN"/>
        </w:rPr>
        <w:t>covered by</w:t>
      </w:r>
      <w:r w:rsidRPr="00EE5DCF">
        <w:rPr>
          <w:lang w:eastAsia="zh-CN"/>
        </w:rPr>
        <w:t xml:space="preserve"> the MG are considered</w:t>
      </w:r>
      <w:r>
        <w:rPr>
          <w:rFonts w:hint="eastAsia"/>
          <w:lang w:eastAsia="zh-CN"/>
        </w:rPr>
        <w:t xml:space="preserve">. </w:t>
      </w:r>
    </w:p>
    <w:p w14:paraId="24087D84" w14:textId="77777777" w:rsidR="008018B7" w:rsidRPr="006D6473" w:rsidRDefault="008018B7" w:rsidP="008018B7">
      <w:pPr>
        <w:pStyle w:val="B1"/>
        <w:rPr>
          <w:sz w:val="18"/>
          <w:szCs w:val="18"/>
        </w:rPr>
      </w:pPr>
      <w:r>
        <w:rPr>
          <w:rFonts w:eastAsia="MS Mincho" w:cs="v4.2.0"/>
        </w:rPr>
        <w:tab/>
      </w:r>
      <m:oMath>
        <m:r>
          <w:rPr>
            <w:rFonts w:ascii="Cambria Math" w:hAnsi="Cambria Math"/>
          </w:rPr>
          <m:t>{N,T}</m:t>
        </m:r>
      </m:oMath>
      <w:r w:rsidRPr="006D6473">
        <w:t xml:space="preserve"> is UE capability combination per band where N is a duration of DL PRS symbols in ms </w:t>
      </w:r>
      <w:r w:rsidRPr="006D6473">
        <w:rPr>
          <w:lang w:eastAsia="zh-CN"/>
        </w:rPr>
        <w:t xml:space="preserve">corresponding to </w:t>
      </w:r>
      <w:proofErr w:type="spellStart"/>
      <w:r w:rsidRPr="006D6473">
        <w:rPr>
          <w:i/>
          <w:iCs/>
        </w:rPr>
        <w:t>durationOfPRS-ProcessingSysmbols</w:t>
      </w:r>
      <w:proofErr w:type="spellEnd"/>
      <w:r w:rsidRPr="006D6473">
        <w:rPr>
          <w:lang w:eastAsia="zh-CN"/>
        </w:rPr>
        <w:t xml:space="preserve"> in TS 37.355 [34] </w:t>
      </w:r>
      <w:r w:rsidRPr="006D6473">
        <w:t xml:space="preserve">processed every T </w:t>
      </w:r>
      <w:proofErr w:type="spellStart"/>
      <w:r w:rsidRPr="006D6473">
        <w:t>ms</w:t>
      </w:r>
      <w:proofErr w:type="spellEnd"/>
      <w:r w:rsidRPr="006D6473">
        <w:t xml:space="preserve"> </w:t>
      </w:r>
      <w:r w:rsidRPr="006D6473">
        <w:rPr>
          <w:lang w:eastAsia="zh-CN"/>
        </w:rPr>
        <w:t xml:space="preserve">corresponding to </w:t>
      </w:r>
      <w:proofErr w:type="spellStart"/>
      <w:r w:rsidRPr="006D6473">
        <w:rPr>
          <w:i/>
          <w:iCs/>
        </w:rPr>
        <w:t>durationOfPRS-ProcessingSymbolsInEveryTms</w:t>
      </w:r>
      <w:proofErr w:type="spellEnd"/>
      <w:r w:rsidRPr="006D6473">
        <w:t xml:space="preserve"> </w:t>
      </w:r>
      <w:r w:rsidRPr="006D6473">
        <w:rPr>
          <w:lang w:eastAsia="zh-CN"/>
        </w:rPr>
        <w:t xml:space="preserve">in TS 37.355 [34] </w:t>
      </w:r>
      <w:r w:rsidRPr="006D6473">
        <w:t xml:space="preserve">for a given maximum bandwidth supported by UE </w:t>
      </w:r>
      <w:r w:rsidRPr="006D6473">
        <w:rPr>
          <w:lang w:eastAsia="zh-CN"/>
        </w:rPr>
        <w:t xml:space="preserve">corresponding to </w:t>
      </w:r>
      <w:proofErr w:type="spellStart"/>
      <w:r w:rsidRPr="006D6473">
        <w:rPr>
          <w:i/>
          <w:iCs/>
          <w:lang w:eastAsia="zh-CN"/>
        </w:rPr>
        <w:t>supportedBandwidthPRS</w:t>
      </w:r>
      <w:proofErr w:type="spellEnd"/>
      <w:r w:rsidRPr="006D6473">
        <w:rPr>
          <w:lang w:eastAsia="zh-CN"/>
        </w:rPr>
        <w:t xml:space="preserve"> in TS 37.355 [34]</w:t>
      </w:r>
      <w:r w:rsidRPr="006D6473">
        <w:t>.</w:t>
      </w:r>
    </w:p>
    <w:p w14:paraId="74C3FAC1" w14:textId="77777777" w:rsidR="008018B7" w:rsidRDefault="008018B7" w:rsidP="008018B7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r>
          <w:rPr>
            <w:rFonts w:ascii="Cambria Math" w:hAnsi="Cambria Math"/>
          </w:rPr>
          <m:t>N’</m:t>
        </m:r>
      </m:oMath>
      <w:r w:rsidRPr="006D6473">
        <w:t xml:space="preserve"> is UE capability for number of DL PRS resources that it can process in a slot as </w:t>
      </w:r>
      <w:r w:rsidRPr="006D6473">
        <w:rPr>
          <w:lang w:eastAsia="zh-CN"/>
        </w:rPr>
        <w:t xml:space="preserve">indicated by </w:t>
      </w:r>
      <w:proofErr w:type="spellStart"/>
      <w:r w:rsidRPr="006D6473">
        <w:rPr>
          <w:i/>
          <w:iCs/>
        </w:rPr>
        <w:t>maxNumOfDL</w:t>
      </w:r>
      <w:proofErr w:type="spellEnd"/>
      <w:r w:rsidRPr="006D6473">
        <w:rPr>
          <w:i/>
          <w:iCs/>
        </w:rPr>
        <w:t>-PRS-</w:t>
      </w:r>
      <w:proofErr w:type="spellStart"/>
      <w:r w:rsidRPr="006D6473">
        <w:rPr>
          <w:i/>
          <w:iCs/>
        </w:rPr>
        <w:t>ResProcessedPerSlot</w:t>
      </w:r>
      <w:proofErr w:type="spellEnd"/>
      <w:r w:rsidRPr="006D6473">
        <w:rPr>
          <w:lang w:eastAsia="zh-CN"/>
        </w:rPr>
        <w:t xml:space="preserve"> </w:t>
      </w:r>
      <w:r w:rsidRPr="006D6473">
        <w:t>specified in TS 37.355 [34].</w:t>
      </w:r>
    </w:p>
    <w:p w14:paraId="73114D6C" w14:textId="77777777" w:rsidR="008018B7" w:rsidRPr="008018B7" w:rsidRDefault="008018B7" w:rsidP="008018B7"/>
    <w:sectPr w:rsidR="008018B7" w:rsidRPr="008018B7" w:rsidSect="00364BD3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9AAC5" w14:textId="77777777" w:rsidR="000B54CB" w:rsidRDefault="000B54CB">
      <w:pPr>
        <w:spacing w:after="0"/>
      </w:pPr>
      <w:r>
        <w:separator/>
      </w:r>
    </w:p>
  </w:endnote>
  <w:endnote w:type="continuationSeparator" w:id="0">
    <w:p w14:paraId="0A247E52" w14:textId="77777777" w:rsidR="000B54CB" w:rsidRDefault="000B54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F7392" w14:textId="77777777" w:rsidR="00364BD3" w:rsidRDefault="00364B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94195E2" w14:textId="77777777" w:rsidR="00364BD3" w:rsidRDefault="00364BD3">
    <w:pPr>
      <w:pStyle w:val="Footer"/>
    </w:pPr>
  </w:p>
  <w:p w14:paraId="441FE408" w14:textId="77777777" w:rsidR="00364BD3" w:rsidRDefault="00364BD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406EB" w14:textId="77777777" w:rsidR="00364BD3" w:rsidRDefault="00364B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0F0A1E52" w14:textId="77777777" w:rsidR="00364BD3" w:rsidRDefault="00364BD3">
    <w:pPr>
      <w:pStyle w:val="Footer"/>
      <w:ind w:right="360"/>
    </w:pPr>
  </w:p>
  <w:p w14:paraId="1239E511" w14:textId="77777777" w:rsidR="00364BD3" w:rsidRDefault="00364BD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32B1B" w14:textId="77777777" w:rsidR="000B54CB" w:rsidRDefault="000B54CB">
      <w:pPr>
        <w:spacing w:after="0"/>
      </w:pPr>
      <w:r>
        <w:separator/>
      </w:r>
    </w:p>
  </w:footnote>
  <w:footnote w:type="continuationSeparator" w:id="0">
    <w:p w14:paraId="471C5F74" w14:textId="77777777" w:rsidR="000B54CB" w:rsidRDefault="000B54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C228F2"/>
    <w:multiLevelType w:val="hybridMultilevel"/>
    <w:tmpl w:val="D13689FE"/>
    <w:lvl w:ilvl="0" w:tplc="0EAAE738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81838743">
    <w:abstractNumId w:val="2"/>
  </w:num>
  <w:num w:numId="2" w16cid:durableId="1770005428">
    <w:abstractNumId w:val="1"/>
  </w:num>
  <w:num w:numId="3" w16cid:durableId="738140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D3"/>
    <w:rsid w:val="00050FE5"/>
    <w:rsid w:val="000862FA"/>
    <w:rsid w:val="00091BD8"/>
    <w:rsid w:val="000B54CB"/>
    <w:rsid w:val="000B7CA4"/>
    <w:rsid w:val="000E6D7F"/>
    <w:rsid w:val="001121AA"/>
    <w:rsid w:val="00185C08"/>
    <w:rsid w:val="001D0BF3"/>
    <w:rsid w:val="001D290F"/>
    <w:rsid w:val="001D6CC8"/>
    <w:rsid w:val="0022700A"/>
    <w:rsid w:val="00234FF7"/>
    <w:rsid w:val="002873A1"/>
    <w:rsid w:val="002C0968"/>
    <w:rsid w:val="00364BD3"/>
    <w:rsid w:val="00394961"/>
    <w:rsid w:val="00396170"/>
    <w:rsid w:val="003D5375"/>
    <w:rsid w:val="00452DBE"/>
    <w:rsid w:val="0045748F"/>
    <w:rsid w:val="004651AB"/>
    <w:rsid w:val="00476E64"/>
    <w:rsid w:val="004A6821"/>
    <w:rsid w:val="004B3251"/>
    <w:rsid w:val="004B7C66"/>
    <w:rsid w:val="004C4BB5"/>
    <w:rsid w:val="00544B73"/>
    <w:rsid w:val="0056315C"/>
    <w:rsid w:val="00566DDF"/>
    <w:rsid w:val="005E6F77"/>
    <w:rsid w:val="006507B3"/>
    <w:rsid w:val="006619D4"/>
    <w:rsid w:val="00661B9C"/>
    <w:rsid w:val="00664987"/>
    <w:rsid w:val="006E0303"/>
    <w:rsid w:val="006F06D3"/>
    <w:rsid w:val="00743270"/>
    <w:rsid w:val="007C3AC4"/>
    <w:rsid w:val="007E71D5"/>
    <w:rsid w:val="007E7B7B"/>
    <w:rsid w:val="008018B7"/>
    <w:rsid w:val="00872059"/>
    <w:rsid w:val="00880AE1"/>
    <w:rsid w:val="008904F1"/>
    <w:rsid w:val="009365F2"/>
    <w:rsid w:val="00A11377"/>
    <w:rsid w:val="00A902DE"/>
    <w:rsid w:val="00AB11D1"/>
    <w:rsid w:val="00B32486"/>
    <w:rsid w:val="00B71F24"/>
    <w:rsid w:val="00BA1E8C"/>
    <w:rsid w:val="00BA256C"/>
    <w:rsid w:val="00BB042B"/>
    <w:rsid w:val="00BB4D44"/>
    <w:rsid w:val="00BE0A41"/>
    <w:rsid w:val="00BE646F"/>
    <w:rsid w:val="00C17270"/>
    <w:rsid w:val="00C26A29"/>
    <w:rsid w:val="00C300BB"/>
    <w:rsid w:val="00CC1E4C"/>
    <w:rsid w:val="00D777AA"/>
    <w:rsid w:val="00DB5F26"/>
    <w:rsid w:val="00DC3C5E"/>
    <w:rsid w:val="00DF0D76"/>
    <w:rsid w:val="00E00EFF"/>
    <w:rsid w:val="00E16CBF"/>
    <w:rsid w:val="00E2611A"/>
    <w:rsid w:val="00E469CE"/>
    <w:rsid w:val="00E56EC9"/>
    <w:rsid w:val="00E6084D"/>
    <w:rsid w:val="00EA2A6B"/>
    <w:rsid w:val="00EF1EDC"/>
    <w:rsid w:val="00EF79A8"/>
    <w:rsid w:val="00F232EA"/>
    <w:rsid w:val="00F57F5A"/>
    <w:rsid w:val="00F61F61"/>
    <w:rsid w:val="00F7774A"/>
    <w:rsid w:val="00F87FFB"/>
    <w:rsid w:val="00FF583F"/>
    <w:rsid w:val="00FF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2E576"/>
  <w15:chartTrackingRefBased/>
  <w15:docId w15:val="{69FCC10F-58FE-4B33-B6B3-64BE9BF54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493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364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4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4B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4B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4B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4B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4B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4B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4B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4B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64B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4B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4BD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4BD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4B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4B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4B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4B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4B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4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4B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4B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4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4BD3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364B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4BD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4B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4BD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4BD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64BD3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kern w:val="0"/>
      <w:sz w:val="18"/>
      <w:szCs w:val="20"/>
      <w:lang w:eastAsia="ko-KR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64BD3"/>
    <w:rPr>
      <w:rFonts w:ascii="Arial" w:eastAsiaTheme="minorEastAsia" w:hAnsi="Arial" w:cs="Times New Roman"/>
      <w:b/>
      <w:noProof/>
      <w:kern w:val="0"/>
      <w:sz w:val="18"/>
      <w:szCs w:val="20"/>
      <w:lang w:eastAsia="ko-KR"/>
      <w14:ligatures w14:val="none"/>
    </w:rPr>
  </w:style>
  <w:style w:type="paragraph" w:styleId="Footer">
    <w:name w:val="footer"/>
    <w:basedOn w:val="Header"/>
    <w:link w:val="FooterChar"/>
    <w:uiPriority w:val="99"/>
    <w:rsid w:val="00364BD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364BD3"/>
    <w:rPr>
      <w:rFonts w:ascii="Arial" w:eastAsiaTheme="minorEastAsia" w:hAnsi="Arial" w:cs="Times New Roman"/>
      <w:b/>
      <w:i/>
      <w:noProof/>
      <w:kern w:val="0"/>
      <w:sz w:val="18"/>
      <w:szCs w:val="20"/>
      <w:lang w:eastAsia="ko-KR"/>
      <w14:ligatures w14:val="none"/>
    </w:rPr>
  </w:style>
  <w:style w:type="paragraph" w:customStyle="1" w:styleId="CRCoverPage">
    <w:name w:val="CR Cover Page"/>
    <w:link w:val="CRCoverPageChar"/>
    <w:qFormat/>
    <w:rsid w:val="00364BD3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SGS Table Basic 1"/>
    <w:basedOn w:val="TableNormal"/>
    <w:uiPriority w:val="59"/>
    <w:qFormat/>
    <w:rsid w:val="00364BD3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364BD3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364BD3"/>
  </w:style>
  <w:style w:type="character" w:styleId="PageNumber">
    <w:name w:val="page number"/>
    <w:basedOn w:val="DefaultParagraphFont"/>
    <w:rsid w:val="00364BD3"/>
  </w:style>
  <w:style w:type="paragraph" w:customStyle="1" w:styleId="PL">
    <w:name w:val="PL"/>
    <w:qFormat/>
    <w:rsid w:val="00364B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kern w:val="0"/>
      <w:sz w:val="16"/>
      <w:szCs w:val="20"/>
      <w:lang w:val="en-GB"/>
      <w14:ligatures w14:val="none"/>
    </w:rPr>
  </w:style>
  <w:style w:type="paragraph" w:customStyle="1" w:styleId="Doc-text2">
    <w:name w:val="Doc-text2"/>
    <w:basedOn w:val="Normal"/>
    <w:link w:val="Doc-text2Char"/>
    <w:qFormat/>
    <w:rsid w:val="00364B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64BD3"/>
    <w:rPr>
      <w:rFonts w:ascii="Arial" w:eastAsia="MS Mincho" w:hAnsi="Arial" w:cs="Times New Roman"/>
      <w:kern w:val="0"/>
      <w:sz w:val="20"/>
      <w:lang w:val="en-GB" w:eastAsia="en-GB"/>
      <w14:ligatures w14:val="none"/>
    </w:rPr>
  </w:style>
  <w:style w:type="paragraph" w:customStyle="1" w:styleId="EQ">
    <w:name w:val="EQ"/>
    <w:basedOn w:val="Normal"/>
    <w:next w:val="Normal"/>
    <w:link w:val="EQChar"/>
    <w:rsid w:val="008018B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US"/>
    </w:rPr>
  </w:style>
  <w:style w:type="paragraph" w:customStyle="1" w:styleId="B1">
    <w:name w:val="B1"/>
    <w:basedOn w:val="List"/>
    <w:link w:val="B1Char"/>
    <w:rsid w:val="008018B7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US"/>
    </w:rPr>
  </w:style>
  <w:style w:type="character" w:customStyle="1" w:styleId="B1Char">
    <w:name w:val="B1 Char"/>
    <w:link w:val="B1"/>
    <w:qFormat/>
    <w:rsid w:val="008018B7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2">
    <w:name w:val="B2"/>
    <w:basedOn w:val="List2"/>
    <w:link w:val="B2Char"/>
    <w:rsid w:val="008018B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qFormat/>
    <w:rsid w:val="008018B7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3">
    <w:name w:val="B3"/>
    <w:basedOn w:val="List3"/>
    <w:link w:val="B3Char"/>
    <w:rsid w:val="008018B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US"/>
    </w:rPr>
  </w:style>
  <w:style w:type="character" w:customStyle="1" w:styleId="EQChar">
    <w:name w:val="EQ Char"/>
    <w:link w:val="EQ"/>
    <w:qFormat/>
    <w:locked/>
    <w:rsid w:val="008018B7"/>
    <w:rPr>
      <w:rFonts w:ascii="Times New Roman" w:eastAsia="Times New Roman" w:hAnsi="Times New Roman" w:cs="Times New Roman"/>
      <w:noProof/>
      <w:kern w:val="0"/>
      <w:sz w:val="20"/>
      <w:szCs w:val="20"/>
      <w:lang w:val="en-GB"/>
      <w14:ligatures w14:val="none"/>
    </w:rPr>
  </w:style>
  <w:style w:type="character" w:customStyle="1" w:styleId="B3Char">
    <w:name w:val="B3 Char"/>
    <w:link w:val="B3"/>
    <w:qFormat/>
    <w:locked/>
    <w:rsid w:val="008018B7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018B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018B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018B7"/>
    <w:pPr>
      <w:ind w:left="108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52D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2DBE"/>
  </w:style>
  <w:style w:type="character" w:customStyle="1" w:styleId="CommentTextChar">
    <w:name w:val="Comment Text Char"/>
    <w:basedOn w:val="DefaultParagraphFont"/>
    <w:link w:val="CommentText"/>
    <w:uiPriority w:val="99"/>
    <w:rsid w:val="00452DBE"/>
    <w:rPr>
      <w:rFonts w:ascii="Times New Roman" w:eastAsiaTheme="minorEastAsia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2D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2DBE"/>
    <w:rPr>
      <w:rFonts w:ascii="Times New Roman" w:eastAsiaTheme="minorEastAsia" w:hAnsi="Times New Roman" w:cs="Times New Roman"/>
      <w:b/>
      <w:bCs/>
      <w:kern w:val="0"/>
      <w:sz w:val="20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2189</Words>
  <Characters>12478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2025-10-03T19:55:00Z</dcterms:created>
  <dcterms:modified xsi:type="dcterms:W3CDTF">2025-10-03T19:55:00Z</dcterms:modified>
</cp:coreProperties>
</file>